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2158" w:rsidR="00303F50" w:rsidP="00C23A4E" w:rsidRDefault="00303F50" w14:paraId="51AB755A" w14:textId="77777777">
      <w:pPr>
        <w:pStyle w:val="Nagwek1"/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b/>
          <w:bCs/>
          <w:sz w:val="20"/>
          <w:szCs w:val="20"/>
        </w:rPr>
        <w:t>KARTA KURSU</w:t>
      </w:r>
    </w:p>
    <w:p w:rsidRPr="00E72158" w:rsidR="00303F50" w:rsidRDefault="00303F50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72158" w:rsidR="00D32FBE" w:rsidRDefault="00D32FBE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E72158" w:rsidR="00D32FBE" w:rsidRDefault="00D32FBE" w14:paraId="41C8F396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E72158" w:rsidR="00303F50" w14:paraId="6FEFFBCF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E72158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E72158" w:rsidR="00303F50" w:rsidRDefault="00F6649D" w14:paraId="6D900C13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Literatura hiszpańska I</w:t>
            </w:r>
            <w:r w:rsidRPr="00E72158" w:rsidR="00B76774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Pr="00E72158" w:rsidR="00303F50" w14:paraId="45AEA1C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E72158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FE49B3" w:rsidR="00303F50" w:rsidRDefault="00F6649D" w14:paraId="18C965C5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E49B3">
              <w:rPr>
                <w:rFonts w:ascii="Arial" w:hAnsi="Arial" w:cs="Arial"/>
                <w:i/>
                <w:sz w:val="20"/>
                <w:szCs w:val="20"/>
              </w:rPr>
              <w:t xml:space="preserve">Spanish </w:t>
            </w:r>
            <w:proofErr w:type="spellStart"/>
            <w:r w:rsidRPr="00FE49B3">
              <w:rPr>
                <w:rFonts w:ascii="Arial" w:hAnsi="Arial" w:cs="Arial"/>
                <w:i/>
                <w:sz w:val="20"/>
                <w:szCs w:val="20"/>
              </w:rPr>
              <w:t>Literature</w:t>
            </w:r>
            <w:proofErr w:type="spellEnd"/>
            <w:r w:rsidRPr="00FE49B3">
              <w:rPr>
                <w:rFonts w:ascii="Arial" w:hAnsi="Arial" w:cs="Arial"/>
                <w:i/>
                <w:sz w:val="20"/>
                <w:szCs w:val="20"/>
              </w:rPr>
              <w:t xml:space="preserve"> I</w:t>
            </w:r>
            <w:r w:rsidRPr="00FE49B3" w:rsidR="00B76774">
              <w:rPr>
                <w:rFonts w:ascii="Arial" w:hAnsi="Arial" w:cs="Arial"/>
                <w:i/>
                <w:sz w:val="20"/>
                <w:szCs w:val="20"/>
              </w:rPr>
              <w:t>I</w:t>
            </w:r>
          </w:p>
        </w:tc>
      </w:tr>
    </w:tbl>
    <w:p w:rsidRPr="00E72158" w:rsidR="00303F50" w:rsidRDefault="00303F50" w14:paraId="72A3D3EC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E72158" w:rsidR="00827D3B" w:rsidTr="0D24F421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E72158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Pr="00E72158" w:rsidR="00827D3B" w:rsidP="00716872" w:rsidRDefault="007C5760" w14:paraId="20FCCF0C" w14:textId="1D0DC22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760">
              <w:rPr>
                <w:rFonts w:ascii="Arial" w:hAnsi="Arial" w:cs="Arial"/>
                <w:sz w:val="20"/>
                <w:szCs w:val="20"/>
              </w:rPr>
              <w:t>dr hab. Marta Eloy Cichocka, prof. UKEN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E72158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E72158" w:rsidR="00827D3B" w:rsidTr="0D24F421" w14:paraId="5653FBD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E72158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E72158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883F1D" w:rsidR="00883F1D" w:rsidP="00883F1D" w:rsidRDefault="00883F1D" w14:paraId="2CF2AE13" w14:textId="5576CE42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3F1D">
              <w:rPr>
                <w:rFonts w:ascii="Arial" w:hAnsi="Arial" w:cs="Arial"/>
                <w:sz w:val="20"/>
                <w:szCs w:val="20"/>
              </w:rPr>
              <w:t>Zgodnie z przydziałem zajęć</w:t>
            </w:r>
          </w:p>
          <w:p w:rsidRPr="00E72158" w:rsidR="00E456F5" w:rsidP="0D24F421" w:rsidRDefault="00883F1D" w14:paraId="0B95784B" w14:textId="23884BF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24F421" w:rsidR="00883F1D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E72158" w:rsidR="00E456F5" w:rsidP="00883F1D" w:rsidRDefault="00883F1D" w14:paraId="60061E4C" w14:textId="6AF9BD3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24F421" w:rsidR="00883F1D">
              <w:rPr>
                <w:rFonts w:ascii="Arial" w:hAnsi="Arial" w:cs="Arial"/>
                <w:sz w:val="20"/>
                <w:szCs w:val="20"/>
              </w:rPr>
              <w:t xml:space="preserve">dr hab. Marta </w:t>
            </w:r>
            <w:r w:rsidRPr="0D24F421" w:rsidR="00883F1D">
              <w:rPr>
                <w:rFonts w:ascii="Arial" w:hAnsi="Arial" w:cs="Arial"/>
                <w:sz w:val="20"/>
                <w:szCs w:val="20"/>
              </w:rPr>
              <w:t>Eloy</w:t>
            </w:r>
            <w:r w:rsidRPr="0D24F421" w:rsidR="00883F1D">
              <w:rPr>
                <w:rFonts w:ascii="Arial" w:hAnsi="Arial" w:cs="Arial"/>
                <w:sz w:val="20"/>
                <w:szCs w:val="20"/>
              </w:rPr>
              <w:t xml:space="preserve"> Cichocka, prof. UKEN</w:t>
            </w:r>
          </w:p>
        </w:tc>
      </w:tr>
      <w:tr w:rsidRPr="00E72158" w:rsidR="00827D3B" w:rsidTr="0D24F421" w14:paraId="44EAFD9C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Pr="00E72158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Pr="00E72158" w:rsidR="00827D3B" w:rsidP="00716872" w:rsidRDefault="00827D3B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E72158" w:rsidR="00827D3B" w:rsidP="00716872" w:rsidRDefault="00827D3B" w14:paraId="3656B9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72158" w:rsidR="00827D3B" w:rsidTr="0D24F421" w14:paraId="3A45FB00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E72158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Pr="00E72158" w:rsidR="00827D3B" w:rsidP="00716872" w:rsidRDefault="00E72158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E72158" w:rsidR="00827D3B" w:rsidP="00716872" w:rsidRDefault="00827D3B" w14:paraId="45FB08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Opis kursu (cele kształcenia)</w:t>
      </w:r>
    </w:p>
    <w:p w:rsidRPr="00E72158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E72158" w:rsidR="00303F50" w14:paraId="7AB3C63E" w14:textId="77777777">
        <w:trPr>
          <w:trHeight w:val="1365"/>
        </w:trPr>
        <w:tc>
          <w:tcPr>
            <w:tcW w:w="9640" w:type="dxa"/>
          </w:tcPr>
          <w:p w:rsidRPr="00E72158" w:rsidR="00C817C0" w:rsidP="00F6649D" w:rsidRDefault="00C817C0" w14:paraId="32315F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bCs/>
                <w:sz w:val="20"/>
                <w:szCs w:val="20"/>
              </w:rPr>
              <w:t>Celem kursu jest umiejscowienie najważniejszych zjawisk literatury języka hiszpańskiego XVII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XVIII i XIX 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na tle ewolucji prądów literackich w kręgu tzw. kultury zachodniej. Uczestnicy poznają specyfikę </w:t>
            </w:r>
            <w:r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łotego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ieku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oświecenia, romantyzmu, realizmu, naturalizmu i modernizmu 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na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Półwyspie Iberyjskim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oraz </w:t>
            </w:r>
            <w:r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analizują serię najwybitniejszych utworów poetyckich, prozatorskich i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 xml:space="preserve">teatralnych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>XVII–XIX w</w:t>
            </w:r>
            <w:r w:rsidRPr="003F4C5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</w:tbl>
    <w:p w:rsidRPr="00E72158" w:rsidR="00303F50" w:rsidRDefault="00303F50" w14:paraId="4DDBEF00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461D779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Warunki wstępne</w:t>
      </w:r>
    </w:p>
    <w:p w:rsidRPr="00E72158" w:rsidR="00303F50" w:rsidRDefault="00303F50" w14:paraId="3CF2D8B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72158" w:rsidR="00303F50" w14:paraId="77614AD2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72158" w:rsidR="00303F50" w:rsidRDefault="00303F50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E72158" w:rsidR="00457555" w:rsidP="00457555" w:rsidRDefault="00457555" w14:paraId="10041FB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Ogólna wiedza historyczna i dotycząca periodyzacji kultury zachodniej.</w:t>
            </w:r>
          </w:p>
          <w:p w:rsidRPr="00E72158" w:rsidR="00303F50" w:rsidP="00457555" w:rsidRDefault="00457555" w14:paraId="6022A89C" w14:textId="35CCE02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Podstawowa wiedza dotycząca literatury </w:t>
            </w:r>
            <w:r w:rsidR="00FE49B3">
              <w:rPr>
                <w:rFonts w:ascii="Arial" w:hAnsi="Arial" w:cs="Arial"/>
                <w:sz w:val="20"/>
                <w:szCs w:val="20"/>
              </w:rPr>
              <w:t>dawnej w języku hiszpańskim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Pr="00E72158" w:rsidR="00303F50" w14:paraId="379D9C6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E72158" w:rsidR="00AB3287" w:rsidP="00FE49B3" w:rsidRDefault="00AB3287" w14:paraId="52E4DF3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Umiejętność rozumienia oraz analizy i interpretacji dzieł literackich </w:t>
            </w:r>
          </w:p>
          <w:p w:rsidRPr="00E72158" w:rsidR="00AB3287" w:rsidP="00AB3287" w:rsidRDefault="00AB3287" w14:paraId="3B46F9B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w zakresie szkoły średniej oraz kursu Literatura hiszpańska I. </w:t>
            </w:r>
          </w:p>
          <w:p w:rsidRPr="00E72158" w:rsidR="00303F50" w:rsidP="00AB3287" w:rsidRDefault="00AB3287" w14:paraId="0A25A19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Znajomość języka hiszpańskiego na poziomie A1/A2. </w:t>
            </w:r>
          </w:p>
        </w:tc>
      </w:tr>
      <w:tr w:rsidRPr="00E72158" w:rsidR="00303F50" w14:paraId="024AF539" w14:textId="77777777"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72158" w:rsidR="00303F50" w:rsidRDefault="00AB3287" w14:paraId="6F332AC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Literatura hiszpańska I.</w:t>
            </w:r>
          </w:p>
        </w:tc>
      </w:tr>
    </w:tbl>
    <w:p w:rsidRPr="00E72158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E72158" w:rsidR="00D32FBE" w:rsidRDefault="00D32FBE" w14:paraId="0562CB0E" w14:textId="77777777">
      <w:pPr>
        <w:rPr>
          <w:rFonts w:ascii="Arial" w:hAnsi="Arial" w:cs="Arial"/>
          <w:sz w:val="20"/>
          <w:szCs w:val="20"/>
        </w:rPr>
      </w:pPr>
    </w:p>
    <w:p w:rsidRPr="00E72158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2B881225" w14:textId="3B85ACD4">
      <w:pPr>
        <w:rPr>
          <w:rFonts w:ascii="Arial" w:hAnsi="Arial" w:cs="Arial"/>
          <w:sz w:val="20"/>
          <w:szCs w:val="20"/>
        </w:rPr>
      </w:pPr>
      <w:r w:rsidRPr="73883F16">
        <w:rPr>
          <w:rFonts w:ascii="Arial" w:hAnsi="Arial" w:cs="Arial"/>
          <w:sz w:val="20"/>
          <w:szCs w:val="20"/>
        </w:rPr>
        <w:t xml:space="preserve">Efekty </w:t>
      </w:r>
      <w:r w:rsidRPr="73883F16" w:rsidR="58F09E70">
        <w:rPr>
          <w:rFonts w:ascii="Arial" w:hAnsi="Arial" w:cs="Arial"/>
          <w:sz w:val="20"/>
          <w:szCs w:val="20"/>
        </w:rPr>
        <w:t>uczenia się</w:t>
      </w:r>
      <w:r w:rsidRPr="73883F16">
        <w:rPr>
          <w:rFonts w:ascii="Arial" w:hAnsi="Arial" w:cs="Arial"/>
          <w:sz w:val="20"/>
          <w:szCs w:val="20"/>
        </w:rPr>
        <w:t xml:space="preserve"> </w:t>
      </w:r>
    </w:p>
    <w:p w:rsidRPr="00E72158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E72158" w:rsidR="00303F50" w:rsidTr="73883F16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E72158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E72158" w:rsidR="00303F50" w:rsidP="73883F16" w:rsidRDefault="00303F50" w14:paraId="153C8211" w14:textId="259CA2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3883F16" w:rsidR="338AEAAD">
              <w:rPr>
                <w:rFonts w:ascii="Arial" w:hAnsi="Arial" w:cs="Arial"/>
                <w:sz w:val="20"/>
                <w:szCs w:val="20"/>
              </w:rPr>
              <w:t>uczenia się</w:t>
            </w:r>
            <w:r w:rsidRPr="73883F1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E72158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72158" w:rsidR="00303F50" w:rsidTr="73883F16" w14:paraId="57ABF20B" w14:textId="77777777">
        <w:trPr>
          <w:cantSplit/>
          <w:trHeight w:val="2255"/>
        </w:trPr>
        <w:tc>
          <w:tcPr>
            <w:tcW w:w="1979" w:type="dxa"/>
            <w:vMerge/>
          </w:tcPr>
          <w:p w:rsidRPr="00E72158" w:rsidR="00303F50" w:rsidRDefault="00303F5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3F4C54" w:rsidR="00C817C0" w:rsidP="00C817C0" w:rsidRDefault="00C817C0" w14:paraId="6F8C24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W01: ma wiedzę o głównych kierunkach rozwoju literatury hiszpańskiej w okresie XVII</w:t>
            </w:r>
            <w:r>
              <w:rPr>
                <w:rFonts w:ascii="Arial" w:hAnsi="Arial" w:cs="Arial"/>
                <w:sz w:val="20"/>
                <w:szCs w:val="20"/>
              </w:rPr>
              <w:t>–XIX w</w:t>
            </w:r>
            <w:r w:rsidRPr="003F4C5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817C0" w:rsidP="00C817C0" w:rsidRDefault="00C817C0" w14:paraId="298F13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 xml:space="preserve">W02: ma podstawową wiedzę o powiązaniach historii literatury hispanojęzycznej </w:t>
            </w:r>
            <w:r>
              <w:rPr>
                <w:rFonts w:ascii="Arial" w:hAnsi="Arial" w:cs="Arial"/>
                <w:sz w:val="20"/>
                <w:szCs w:val="20"/>
              </w:rPr>
              <w:t xml:space="preserve">z okresu XVII–XIX w. </w:t>
            </w:r>
            <w:r w:rsidRPr="003F4C54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sz w:val="20"/>
                <w:szCs w:val="20"/>
              </w:rPr>
              <w:t>innymi dziedzinami i dyscyplinami obszaru nauk filologicznych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F4C54">
              <w:rPr>
                <w:rFonts w:ascii="Arial" w:hAnsi="Arial" w:cs="Arial"/>
                <w:sz w:val="20"/>
                <w:szCs w:val="20"/>
              </w:rPr>
              <w:t>humanistycznych.</w:t>
            </w:r>
          </w:p>
          <w:p w:rsidRPr="003F4C54" w:rsidR="00C817C0" w:rsidP="00C817C0" w:rsidRDefault="00C817C0" w14:paraId="282F38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W03: formułuje i analizuje problemy badawcze z zakresu literaturoznawstwa w kontekście </w:t>
            </w:r>
            <w:r w:rsidRPr="003F4C54">
              <w:rPr>
                <w:rFonts w:ascii="Arial" w:hAnsi="Arial" w:cs="Arial"/>
                <w:sz w:val="20"/>
                <w:szCs w:val="20"/>
              </w:rPr>
              <w:t>literatury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4C54">
              <w:rPr>
                <w:rFonts w:ascii="Arial" w:hAnsi="Arial" w:cs="Arial"/>
                <w:sz w:val="20"/>
                <w:szCs w:val="20"/>
              </w:rPr>
              <w:t xml:space="preserve">hispanojęzycznej </w:t>
            </w:r>
            <w:r>
              <w:rPr>
                <w:rFonts w:ascii="Arial" w:hAnsi="Arial" w:cs="Arial"/>
                <w:sz w:val="20"/>
                <w:szCs w:val="20"/>
              </w:rPr>
              <w:t>XVII–XIX w.</w:t>
            </w:r>
          </w:p>
          <w:p w:rsidRPr="00E72158" w:rsidR="00C817C0" w:rsidP="00AB3287" w:rsidRDefault="00C817C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72158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72158" w:rsidR="00303F50" w:rsidRDefault="00303F50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E72158" w:rsidR="00303F50" w:rsidRDefault="00E456F5" w14:paraId="2DAA2CB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</w:t>
            </w:r>
            <w:r w:rsidRPr="00E72158" w:rsidR="00303F50"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E72158" w:rsidR="00E456F5" w:rsidRDefault="00E456F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K1_W0</w:t>
            </w:r>
            <w:r w:rsidR="00303203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E72158" w:rsidR="00E456F5" w:rsidRDefault="00E456F5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E72158" w:rsidR="00303F50" w:rsidP="00303203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3FE9F23F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72158" w:rsidR="00303F50" w:rsidTr="73883F16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72158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72158" w:rsidR="00303F50" w:rsidP="73883F16" w:rsidRDefault="00303F50" w14:paraId="160C3338" w14:textId="2F614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3883F16" w:rsidR="165B66B9">
              <w:rPr>
                <w:rFonts w:ascii="Arial" w:hAnsi="Arial" w:cs="Arial"/>
                <w:sz w:val="20"/>
                <w:szCs w:val="20"/>
              </w:rPr>
              <w:t>uczenia się</w:t>
            </w:r>
            <w:r w:rsidRPr="73883F16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72158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72158" w:rsidR="00303F50" w:rsidTr="73883F16" w14:paraId="6B57559D" w14:textId="77777777">
        <w:trPr>
          <w:cantSplit/>
          <w:trHeight w:val="2116"/>
        </w:trPr>
        <w:tc>
          <w:tcPr>
            <w:tcW w:w="1985" w:type="dxa"/>
            <w:vMerge/>
          </w:tcPr>
          <w:p w:rsidRPr="00E72158" w:rsidR="00303F50" w:rsidRDefault="00303F5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3F4C54" w:rsidR="00C817C0" w:rsidP="00C817C0" w:rsidRDefault="00C817C0" w14:paraId="4AFA63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9D30BB" w:rsidR="00303203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 xml:space="preserve">kierując się wskazówkami </w:t>
            </w:r>
            <w:r w:rsidR="00303203">
              <w:rPr>
                <w:rFonts w:ascii="Arial" w:hAnsi="Arial" w:eastAsia="MyriadPro-Semibold" w:cs="Arial"/>
                <w:bCs/>
                <w:color w:val="000000"/>
                <w:sz w:val="20"/>
                <w:szCs w:val="20"/>
              </w:rPr>
              <w:t>wykładowcy</w:t>
            </w:r>
            <w:r w:rsidRPr="009D30BB"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 potrafi wyszukiwać, </w:t>
            </w:r>
            <w:r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analizować i </w:t>
            </w:r>
            <w:r w:rsidRPr="009D30BB"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użytkować informacje </w:t>
            </w:r>
            <w:r w:rsidR="00303203">
              <w:rPr>
                <w:rFonts w:ascii="Arial" w:hAnsi="Arial" w:eastAsia="MyriadPro-Regular" w:cs="Arial"/>
                <w:color w:val="000000"/>
                <w:sz w:val="20"/>
                <w:szCs w:val="20"/>
              </w:rPr>
              <w:t xml:space="preserve">na temat utworów literackich, </w:t>
            </w:r>
            <w:r w:rsidRPr="00E162CF" w:rsidR="00303203">
              <w:rPr>
                <w:rFonts w:ascii="Arial" w:hAnsi="Arial" w:cs="Arial"/>
                <w:sz w:val="20"/>
                <w:szCs w:val="20"/>
              </w:rPr>
              <w:t>rozumie</w:t>
            </w:r>
            <w:r w:rsidR="00303203">
              <w:rPr>
                <w:rFonts w:ascii="Arial" w:hAnsi="Arial" w:cs="Arial"/>
                <w:sz w:val="20"/>
                <w:szCs w:val="20"/>
              </w:rPr>
              <w:t>jąc</w:t>
            </w:r>
            <w:r w:rsidRPr="00E162CF" w:rsidR="00303203">
              <w:rPr>
                <w:rFonts w:ascii="Arial" w:hAnsi="Arial" w:cs="Arial"/>
                <w:sz w:val="20"/>
                <w:szCs w:val="20"/>
              </w:rPr>
              <w:t xml:space="preserve"> ciągłość przemian literatury hiszpańskiego obszaru językowego.</w:t>
            </w:r>
          </w:p>
          <w:p w:rsidRPr="00E72158" w:rsidR="00303F50" w:rsidP="00C817C0" w:rsidRDefault="00C817C0" w14:paraId="07E815B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U02: potrafi rozpoznać najważniejsze dzieła literackie kręgu hiszpańskojęzycznego (XVII</w:t>
            </w:r>
            <w:r>
              <w:rPr>
                <w:rFonts w:ascii="Arial" w:hAnsi="Arial" w:cs="Arial"/>
                <w:sz w:val="20"/>
                <w:szCs w:val="20"/>
              </w:rPr>
              <w:t>–XIX</w:t>
            </w:r>
            <w:r w:rsidRPr="003F4C54">
              <w:rPr>
                <w:rFonts w:ascii="Arial" w:hAnsi="Arial" w:cs="Arial"/>
                <w:sz w:val="20"/>
                <w:szCs w:val="20"/>
              </w:rPr>
              <w:t xml:space="preserve"> w.), jak również posiada podstawowe umiejętności ich interpretacji.</w:t>
            </w:r>
          </w:p>
        </w:tc>
        <w:tc>
          <w:tcPr>
            <w:tcW w:w="2410" w:type="dxa"/>
          </w:tcPr>
          <w:p w:rsidRPr="003F4C54" w:rsidR="00C817C0" w:rsidP="00C817C0" w:rsidRDefault="00C817C0" w14:paraId="417E583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K1_U0</w:t>
            </w:r>
            <w:r w:rsidR="00303203">
              <w:rPr>
                <w:rFonts w:ascii="Arial" w:hAnsi="Arial" w:cs="Arial"/>
                <w:sz w:val="20"/>
                <w:szCs w:val="20"/>
              </w:rPr>
              <w:t>1</w:t>
            </w:r>
          </w:p>
          <w:p w:rsidRPr="00E72158" w:rsidR="00C817C0" w:rsidP="00C817C0" w:rsidRDefault="00C817C0" w14:paraId="09B1BDD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F4C54">
              <w:rPr>
                <w:rFonts w:ascii="Arial" w:hAnsi="Arial" w:cs="Arial"/>
                <w:sz w:val="20"/>
                <w:szCs w:val="20"/>
              </w:rPr>
              <w:t>K1_U0</w:t>
            </w:r>
            <w:r w:rsidR="0030320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Pr="00E72158" w:rsidR="00303F50" w:rsidRDefault="00303F50" w14:paraId="61CDCEAD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E72158" w:rsidR="00303F50" w:rsidTr="73883F16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E72158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E72158" w:rsidR="00303F50" w:rsidP="73883F16" w:rsidRDefault="00303F50" w14:paraId="570445C1" w14:textId="29D7C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3883F16" w:rsidR="6F3EBF08">
              <w:rPr>
                <w:rFonts w:ascii="Arial" w:hAnsi="Arial" w:cs="Arial"/>
                <w:sz w:val="20"/>
                <w:szCs w:val="20"/>
              </w:rPr>
              <w:t>uczenia się</w:t>
            </w:r>
            <w:r w:rsidRPr="73883F16" w:rsidR="004C37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3883F16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E72158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E72158" w:rsidR="00303F50" w:rsidTr="73883F16" w14:paraId="282F1787" w14:textId="77777777">
        <w:trPr>
          <w:cantSplit/>
          <w:trHeight w:val="1984"/>
        </w:trPr>
        <w:tc>
          <w:tcPr>
            <w:tcW w:w="1985" w:type="dxa"/>
            <w:vMerge/>
          </w:tcPr>
          <w:p w:rsidRPr="00E72158" w:rsidR="00303F50" w:rsidRDefault="00303F5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72158" w:rsidR="0024641E" w:rsidP="0024641E" w:rsidRDefault="0024641E" w14:paraId="30D00AC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K01: ma świadomość odpowiedzialności za upowszechnianie wiedzy o dziedzictwie literackim i kulturowym kręgu języka hiszpańskiego w swoim własnym otoczeniu.</w:t>
            </w:r>
          </w:p>
          <w:p w:rsidRPr="00E72158" w:rsidR="00303F50" w:rsidP="00C817C0" w:rsidRDefault="0024641E" w14:paraId="56B9576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K02: rozumie historyczne zakorzenienie kultur i umie zrelatywizować ich różnorodność w stosunku do epoki i regionu.</w:t>
            </w:r>
          </w:p>
        </w:tc>
        <w:tc>
          <w:tcPr>
            <w:tcW w:w="2410" w:type="dxa"/>
          </w:tcPr>
          <w:p w:rsidRPr="00E72158" w:rsidR="00303F50" w:rsidRDefault="00E456F5" w14:paraId="7CA20EF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</w:t>
            </w:r>
            <w:r w:rsidRPr="00E72158" w:rsidR="00303F50">
              <w:rPr>
                <w:rFonts w:ascii="Arial" w:hAnsi="Arial" w:cs="Arial"/>
                <w:sz w:val="20"/>
                <w:szCs w:val="20"/>
              </w:rPr>
              <w:t>K0</w:t>
            </w:r>
            <w:r w:rsidRPr="00E72158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E72158" w:rsidR="00E456F5" w:rsidRDefault="00E456F5" w14:paraId="005D530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K1_K03</w:t>
            </w:r>
          </w:p>
        </w:tc>
      </w:tr>
    </w:tbl>
    <w:p w:rsidRPr="00E72158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E72158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E72158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E72158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E72158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E72158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E72158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E72158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E72158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E72158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E72158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E72158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E72158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72158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72158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E72158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E72158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72158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E72158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E72158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C817C0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72158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72158" w:rsidR="00303F50" w14:paraId="2BA226A1" w14:textId="77777777">
        <w:trPr>
          <w:trHeight w:val="462"/>
        </w:trPr>
        <w:tc>
          <w:tcPr>
            <w:tcW w:w="1611" w:type="dxa"/>
            <w:vAlign w:val="center"/>
          </w:tcPr>
          <w:p w:rsidRPr="00E72158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E72158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E72158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E72158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E72158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Opis metod prowadzenia zajęć</w:t>
      </w:r>
    </w:p>
    <w:p w:rsidRPr="00E72158" w:rsidR="00C817C0" w:rsidRDefault="00C817C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72158" w:rsidR="00303F50" w:rsidTr="00C817C0" w14:paraId="5C22EE3F" w14:textId="77777777">
        <w:trPr>
          <w:trHeight w:val="699"/>
        </w:trPr>
        <w:tc>
          <w:tcPr>
            <w:tcW w:w="9622" w:type="dxa"/>
          </w:tcPr>
          <w:p w:rsidRPr="00E72158" w:rsidR="00C817C0" w:rsidP="0024641E" w:rsidRDefault="00C817C0" w14:paraId="7DC1942A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Wykład audytoryjny; metody podające – prezentacja tematu, prezentacja tekstów i metod ich analizy, prezentacje multimedialne; metody aktywizujące – dyskusja dydaktyczna</w:t>
            </w:r>
            <w:r>
              <w:rPr>
                <w:rFonts w:ascii="Arial" w:hAnsi="Arial" w:cs="Arial"/>
                <w:sz w:val="20"/>
                <w:szCs w:val="20"/>
              </w:rPr>
              <w:t>, praca indywidualna.</w:t>
            </w:r>
          </w:p>
        </w:tc>
      </w:tr>
    </w:tbl>
    <w:p w:rsidRPr="00E72158" w:rsidR="00303F50" w:rsidRDefault="00303F50" w14:paraId="769D0D3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72158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72158" w:rsidR="00303F50" w:rsidRDefault="00303F50" w14:paraId="77B67CF7" w14:textId="1795529F">
      <w:pPr>
        <w:pStyle w:val="Zawartotabeli"/>
        <w:rPr>
          <w:rFonts w:ascii="Arial" w:hAnsi="Arial" w:cs="Arial"/>
          <w:sz w:val="20"/>
          <w:szCs w:val="20"/>
        </w:rPr>
      </w:pPr>
      <w:r w:rsidRPr="73883F16">
        <w:rPr>
          <w:rFonts w:ascii="Arial" w:hAnsi="Arial" w:cs="Arial"/>
          <w:sz w:val="20"/>
          <w:szCs w:val="20"/>
        </w:rPr>
        <w:t xml:space="preserve">Formy sprawdzania efektów </w:t>
      </w:r>
      <w:r w:rsidRPr="73883F16" w:rsidR="71611A4F">
        <w:rPr>
          <w:rFonts w:ascii="Arial" w:hAnsi="Arial" w:cs="Arial"/>
          <w:sz w:val="20"/>
          <w:szCs w:val="20"/>
        </w:rPr>
        <w:t>uczenia się</w:t>
      </w:r>
    </w:p>
    <w:p w:rsidRPr="00E72158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E72158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E72158" w:rsidR="00303F50" w:rsidRDefault="00303F50" w14:paraId="36FEB5B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72158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E72158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E72158" w:rsidR="00303F50" w14:paraId="6C6D81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0D7AA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38601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05E66662" w14:textId="2882E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300EEAC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lastRenderedPageBreak/>
              <w:t>W02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6DEB4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AD9C6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BA43D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61FBD35E" w14:textId="420A19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2476C5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203" w14:paraId="0889CD3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203" w:rsidRDefault="00303203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44FB30F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1DA654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RDefault="00303203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P="00DF40AC" w:rsidRDefault="00303203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203" w:rsidP="00DF40AC" w:rsidRDefault="00303203" w14:paraId="54E11D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203" w:rsidP="00DF40AC" w:rsidRDefault="00303203" w14:paraId="7817EA0E" w14:textId="187BF4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P="00DF40AC" w:rsidRDefault="00303203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203" w:rsidP="00DF40AC" w:rsidRDefault="00303203" w14:paraId="060E7E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203" w:rsidP="00013221" w:rsidRDefault="00303203" w14:paraId="6D4A8B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7426988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9E398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7D34F5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54DFC063" w14:textId="665CEC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0B4020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618A05A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F904C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BF4EFE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5220BBB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4DDC956D" w14:textId="15DCD6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13CB595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74CE46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539317A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75E05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FC17F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0F40D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007DCDA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53D1388A" w14:textId="5424BF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450EA2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21A384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0D0AC82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64D5BB2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17AA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689325E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E72158" w:rsidR="00303F50" w:rsidP="00DF40AC" w:rsidRDefault="00303F50" w14:paraId="2735753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P="00DF40AC" w:rsidRDefault="00303F50" w14:paraId="613AB33D" w14:textId="20DC3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303F50" w14:paraId="07F023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P="00DF40AC" w:rsidRDefault="0024641E" w14:paraId="7DE7B6B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P="00013221" w:rsidRDefault="00013221" w14:paraId="32FD3CB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E72158"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E72158"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6ABBD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E72158" w:rsidR="00303F50" w:rsidRDefault="00303F50" w14:paraId="5C8C6B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E72158" w:rsidR="00303F50" w:rsidRDefault="00303F50" w14:paraId="3382A3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5C71F13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62199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E72158" w:rsidR="00303F50" w:rsidRDefault="00303F50" w14:paraId="0DA123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4C4CEA3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E72158" w:rsidR="00303F50" w:rsidRDefault="00303F50" w14:paraId="5089567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72158" w:rsidR="00303F50" w:rsidTr="73883F16" w14:paraId="744E908F" w14:textId="77777777"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E72158" w:rsidR="001103A6" w:rsidP="00E00634" w:rsidRDefault="31976C44" w14:paraId="2C173227" w14:textId="4433317F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73883F16">
              <w:rPr>
                <w:rFonts w:ascii="Arial" w:hAnsi="Arial" w:cs="Arial"/>
                <w:sz w:val="20"/>
                <w:szCs w:val="20"/>
              </w:rPr>
              <w:t xml:space="preserve">Sześciostopniowa skala ocen: </w:t>
            </w:r>
            <w:proofErr w:type="spellStart"/>
            <w:r w:rsidRPr="73883F16">
              <w:rPr>
                <w:rFonts w:ascii="Arial" w:hAnsi="Arial" w:cs="Arial"/>
                <w:sz w:val="20"/>
                <w:szCs w:val="20"/>
              </w:rPr>
              <w:t>bdb</w:t>
            </w:r>
            <w:proofErr w:type="spellEnd"/>
            <w:r w:rsidRPr="73883F16">
              <w:rPr>
                <w:rFonts w:ascii="Arial" w:hAnsi="Arial" w:cs="Arial"/>
                <w:sz w:val="20"/>
                <w:szCs w:val="20"/>
              </w:rPr>
              <w:t xml:space="preserve"> (5.0); </w:t>
            </w:r>
            <w:proofErr w:type="spellStart"/>
            <w:r w:rsidRPr="73883F16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73883F16">
              <w:rPr>
                <w:rFonts w:ascii="Arial" w:hAnsi="Arial" w:cs="Arial"/>
                <w:sz w:val="20"/>
                <w:szCs w:val="20"/>
              </w:rPr>
              <w:t xml:space="preserve">+ (4.5); </w:t>
            </w:r>
            <w:proofErr w:type="spellStart"/>
            <w:r w:rsidRPr="73883F16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73883F16">
              <w:rPr>
                <w:rFonts w:ascii="Arial" w:hAnsi="Arial" w:cs="Arial"/>
                <w:sz w:val="20"/>
                <w:szCs w:val="20"/>
              </w:rPr>
              <w:t xml:space="preserve"> (4.0); </w:t>
            </w:r>
            <w:proofErr w:type="spellStart"/>
            <w:r w:rsidRPr="73883F16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73883F16">
              <w:rPr>
                <w:rFonts w:ascii="Arial" w:hAnsi="Arial" w:cs="Arial"/>
                <w:sz w:val="20"/>
                <w:szCs w:val="20"/>
              </w:rPr>
              <w:t xml:space="preserve">+ (3.5); </w:t>
            </w:r>
            <w:proofErr w:type="spellStart"/>
            <w:r w:rsidRPr="73883F16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73883F16">
              <w:rPr>
                <w:rFonts w:ascii="Arial" w:hAnsi="Arial" w:cs="Arial"/>
                <w:sz w:val="20"/>
                <w:szCs w:val="20"/>
              </w:rPr>
              <w:t xml:space="preserve"> (3.0); </w:t>
            </w:r>
            <w:proofErr w:type="spellStart"/>
            <w:r w:rsidRPr="73883F16">
              <w:rPr>
                <w:rFonts w:ascii="Arial" w:hAnsi="Arial" w:cs="Arial"/>
                <w:sz w:val="20"/>
                <w:szCs w:val="20"/>
              </w:rPr>
              <w:t>ndst</w:t>
            </w:r>
            <w:proofErr w:type="spellEnd"/>
            <w:r w:rsidRPr="73883F16">
              <w:rPr>
                <w:rFonts w:ascii="Arial" w:hAnsi="Arial" w:cs="Arial"/>
                <w:sz w:val="20"/>
                <w:szCs w:val="20"/>
              </w:rPr>
              <w:t xml:space="preserve"> (2.0). Zaliczenie kursu na podstawie pozytywnej oceny z pisemnego egzaminu końcowego (min. </w:t>
            </w:r>
            <w:r w:rsidR="00883F1D">
              <w:rPr>
                <w:rFonts w:ascii="Arial" w:hAnsi="Arial" w:cs="Arial"/>
                <w:sz w:val="20"/>
                <w:szCs w:val="20"/>
              </w:rPr>
              <w:t>6</w:t>
            </w:r>
            <w:r w:rsidRPr="73883F16">
              <w:rPr>
                <w:rFonts w:ascii="Arial" w:hAnsi="Arial" w:cs="Arial"/>
                <w:sz w:val="20"/>
                <w:szCs w:val="20"/>
              </w:rPr>
              <w:t>0%).</w:t>
            </w:r>
          </w:p>
          <w:p w:rsidRPr="00E72158" w:rsidR="00883F1D" w:rsidP="00883F1D" w:rsidRDefault="00883F1D" w14:paraId="61B802F4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Sześciostopniowa skala ocen: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bdb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(5.0);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+ (4.5);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(4.0);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+ (3.5);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(3.0);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ndst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(2.0). Zaliczenie kursu na podstawie pozytywnej oceny z pisemnego egzaminu końcowego (min. 60%).</w:t>
            </w:r>
          </w:p>
          <w:p w:rsidRPr="00E72158" w:rsidR="00883F1D" w:rsidP="00883F1D" w:rsidRDefault="00883F1D" w14:paraId="6B5624ED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Warunkiem uzyskania zaliczenia i dopuszczenia do egzaminu jest regularne i aktywne uczestnictwo w zajęciach oraz udział w dyskusji w czasie zajęć, jak również realizacja m.in. jednej krótkiej pracy pisemnej podczas semestru. </w:t>
            </w:r>
            <w:r>
              <w:rPr>
                <w:rFonts w:ascii="Arial" w:hAnsi="Arial" w:cs="Arial"/>
                <w:sz w:val="20"/>
                <w:szCs w:val="20"/>
              </w:rPr>
              <w:t>Obecność obowiązkowa, dopuszczalne dwie nieobecności nieusprawiedliwione.</w:t>
            </w:r>
          </w:p>
          <w:p w:rsidRPr="00E72158" w:rsidR="00303F50" w:rsidP="00883F1D" w:rsidRDefault="00883F1D" w14:paraId="4F5F6996" w14:textId="62D39394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Egzamin końcowy w formie pisemnej (pytania otwarte, problemowo-opisowe, odnoszące się do treści </w:t>
            </w:r>
            <w:r>
              <w:rPr>
                <w:rFonts w:ascii="Arial" w:hAnsi="Arial" w:cs="Arial"/>
                <w:sz w:val="20"/>
                <w:szCs w:val="20"/>
              </w:rPr>
              <w:t>zajęć, sprawdzające znajomość studiowanych tekstów oraz występujących figur retorycznych,</w:t>
            </w:r>
            <w:r w:rsidRPr="00E162CF">
              <w:rPr>
                <w:rFonts w:ascii="Arial" w:hAnsi="Arial" w:cs="Arial"/>
                <w:sz w:val="20"/>
                <w:szCs w:val="20"/>
              </w:rPr>
              <w:t xml:space="preserve"> dostosowane do wskazanych efektów kształcenia).</w:t>
            </w:r>
          </w:p>
        </w:tc>
      </w:tr>
    </w:tbl>
    <w:p w:rsidRPr="00E72158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0C8FE7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E72158" w:rsidR="00303F50" w14:paraId="4597559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E72158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E72158" w:rsidR="00303F50" w:rsidRDefault="00303F50" w14:paraId="41004F19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Pr="00E72158" w:rsidR="00303F50" w:rsidRDefault="00013221" w14:paraId="38F0470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>W z</w:t>
            </w:r>
            <w:r w:rsidR="0050186B">
              <w:rPr>
                <w:rFonts w:ascii="Arial" w:hAnsi="Arial" w:cs="Arial"/>
                <w:sz w:val="20"/>
                <w:szCs w:val="20"/>
              </w:rPr>
              <w:t>ależności od okoliczności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(zajęcia stacjonarne) może ulec zmianie i zostać dostosowany do sytuacji (zajęcia zdalne).</w:t>
            </w:r>
          </w:p>
        </w:tc>
      </w:tr>
    </w:tbl>
    <w:p w:rsidRPr="00E72158" w:rsidR="00303F50" w:rsidRDefault="00303F50" w14:paraId="67C0C651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Treści merytoryczne (wykaz tematów)</w:t>
      </w:r>
    </w:p>
    <w:p w:rsidRPr="00E72158" w:rsidR="00303F50" w:rsidRDefault="00303F50" w14:paraId="797E50C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72158" w:rsidR="00303F50" w:rsidTr="00013221" w14:paraId="591DFFAA" w14:textId="77777777">
        <w:trPr>
          <w:trHeight w:val="412"/>
        </w:trPr>
        <w:tc>
          <w:tcPr>
            <w:tcW w:w="9622" w:type="dxa"/>
          </w:tcPr>
          <w:p w:rsidRPr="00E72158" w:rsidR="00554BC5" w:rsidP="00554BC5" w:rsidRDefault="00554BC5" w14:paraId="7B04FA47" w14:textId="77777777">
            <w:pPr>
              <w:pStyle w:val="Tekstdymka1"/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E57DEB" w:rsidP="004302E3" w:rsidRDefault="00E57DEB" w14:paraId="63E0B321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Od Złotego Wieku do barokowego „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desengaño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”: charakterystyka epoki. </w:t>
            </w:r>
          </w:p>
          <w:p w:rsidRPr="00013221" w:rsidR="00013221" w:rsidP="004302E3" w:rsidRDefault="00013221" w14:paraId="5215D1FE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spellStart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Hiszpańska</w:t>
            </w:r>
            <w:proofErr w:type="spellEnd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poezja</w:t>
            </w:r>
            <w:proofErr w:type="spellEnd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barokowa</w:t>
            </w:r>
            <w:proofErr w:type="spellEnd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proofErr w:type="spellStart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hermetyzm</w:t>
            </w:r>
            <w:proofErr w:type="spellEnd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konceptyzm</w:t>
            </w:r>
            <w:proofErr w:type="spellEnd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kulteranizm</w:t>
            </w:r>
            <w:proofErr w:type="spellEnd"/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 xml:space="preserve"> (Lope de Vega; Luis de Góngora; </w:t>
            </w:r>
            <w:r w:rsidR="0050186B">
              <w:rPr>
                <w:rFonts w:ascii="Arial" w:hAnsi="Arial" w:cs="Arial"/>
                <w:sz w:val="20"/>
                <w:szCs w:val="20"/>
                <w:lang w:val="es-ES"/>
              </w:rPr>
              <w:t>F</w:t>
            </w:r>
            <w:r w:rsidRPr="00013221">
              <w:rPr>
                <w:rFonts w:ascii="Arial" w:hAnsi="Arial" w:cs="Arial"/>
                <w:sz w:val="20"/>
                <w:szCs w:val="20"/>
                <w:lang w:val="es-ES"/>
              </w:rPr>
              <w:t>rancisco de Quevedo).</w:t>
            </w:r>
          </w:p>
          <w:p w:rsidR="00013221" w:rsidP="004302E3" w:rsidRDefault="00E57DEB" w14:paraId="63192DBE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13221">
              <w:rPr>
                <w:rFonts w:ascii="Arial" w:hAnsi="Arial" w:cs="Arial"/>
                <w:sz w:val="20"/>
                <w:szCs w:val="20"/>
              </w:rPr>
              <w:t>Hiszpańska proza XVII w.: konceptyzm, rozwój powieści łotrzykowskiej, proza dydaktyczno-moralizatorska, nowela</w:t>
            </w:r>
            <w:r w:rsidR="000132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013221" w:rsidR="00E57DEB" w:rsidP="004302E3" w:rsidRDefault="00E57DEB" w14:paraId="24B6CD6A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013221">
              <w:rPr>
                <w:rFonts w:ascii="Arial" w:hAnsi="Arial" w:cs="Arial"/>
                <w:sz w:val="20"/>
                <w:szCs w:val="20"/>
              </w:rPr>
              <w:t>Miguel de Cervantes jako twórca przełomu wieków i prekursor nowoczesnej powieści</w:t>
            </w:r>
            <w:r w:rsidRPr="00013221" w:rsidR="00013221">
              <w:rPr>
                <w:rFonts w:ascii="Arial" w:hAnsi="Arial" w:cs="Arial"/>
                <w:sz w:val="20"/>
                <w:szCs w:val="20"/>
              </w:rPr>
              <w:t>.</w:t>
            </w:r>
            <w:r w:rsidRPr="000132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883F1D" w:rsidR="00E57DEB" w:rsidP="004302E3" w:rsidRDefault="00E57DEB" w14:paraId="505D009B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Lope de Vega i reforma </w:t>
            </w:r>
            <w:proofErr w:type="spell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teatru</w:t>
            </w:r>
            <w:proofErr w:type="spellEnd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.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Narodowy teatr hiszpański </w:t>
            </w:r>
            <w:r w:rsidRPr="00883F1D">
              <w:rPr>
                <w:rFonts w:ascii="Arial" w:hAnsi="Arial" w:cs="Arial"/>
                <w:sz w:val="20"/>
                <w:szCs w:val="20"/>
              </w:rPr>
              <w:t>Złotego Wieku.</w:t>
            </w:r>
          </w:p>
          <w:p w:rsidRPr="00883F1D" w:rsidR="00E57DEB" w:rsidP="004302E3" w:rsidRDefault="00E57DEB" w14:paraId="288094C9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83F1D">
              <w:rPr>
                <w:rFonts w:ascii="Arial" w:hAnsi="Arial" w:cs="Arial"/>
                <w:sz w:val="20"/>
                <w:szCs w:val="20"/>
              </w:rPr>
              <w:t>Mit Don Juana i jego losy w literaturze, kulturze, filozofii i psychologii.</w:t>
            </w:r>
          </w:p>
          <w:p w:rsidRPr="00883F1D" w:rsidR="00E57DEB" w:rsidP="004302E3" w:rsidRDefault="00E57DEB" w14:paraId="6A0127EE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83F1D">
              <w:rPr>
                <w:rFonts w:ascii="Arial" w:hAnsi="Arial" w:cs="Arial"/>
                <w:sz w:val="20"/>
                <w:szCs w:val="20"/>
              </w:rPr>
              <w:t xml:space="preserve">Pedro </w:t>
            </w:r>
            <w:proofErr w:type="spellStart"/>
            <w:r w:rsidRPr="00883F1D">
              <w:rPr>
                <w:rFonts w:ascii="Arial" w:hAnsi="Arial" w:cs="Arial"/>
                <w:sz w:val="20"/>
                <w:szCs w:val="20"/>
              </w:rPr>
              <w:t>Calderón</w:t>
            </w:r>
            <w:proofErr w:type="spellEnd"/>
            <w:r w:rsidRPr="00883F1D">
              <w:rPr>
                <w:rFonts w:ascii="Arial" w:hAnsi="Arial" w:cs="Arial"/>
                <w:sz w:val="20"/>
                <w:szCs w:val="20"/>
              </w:rPr>
              <w:t xml:space="preserve"> de la </w:t>
            </w:r>
            <w:proofErr w:type="spellStart"/>
            <w:r w:rsidRPr="00883F1D">
              <w:rPr>
                <w:rFonts w:ascii="Arial" w:hAnsi="Arial" w:cs="Arial"/>
                <w:sz w:val="20"/>
                <w:szCs w:val="20"/>
              </w:rPr>
              <w:t>Barca</w:t>
            </w:r>
            <w:proofErr w:type="spellEnd"/>
            <w:r w:rsidRPr="00883F1D">
              <w:rPr>
                <w:rFonts w:ascii="Arial" w:hAnsi="Arial" w:cs="Arial"/>
                <w:sz w:val="20"/>
                <w:szCs w:val="20"/>
              </w:rPr>
              <w:t xml:space="preserve"> – dramaturg w wielkim teatrze świata i historii.</w:t>
            </w:r>
          </w:p>
          <w:p w:rsidRPr="00883F1D" w:rsidR="00E57DEB" w:rsidP="004302E3" w:rsidRDefault="00E57DEB" w14:paraId="20E4F1D8" w14:textId="77777777">
            <w:pPr>
              <w:pStyle w:val="Tekstdymka1"/>
              <w:widowControl/>
              <w:numPr>
                <w:ilvl w:val="0"/>
                <w:numId w:val="7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83F1D">
              <w:rPr>
                <w:rFonts w:ascii="Arial" w:hAnsi="Arial" w:cs="Arial"/>
                <w:sz w:val="20"/>
                <w:szCs w:val="20"/>
              </w:rPr>
              <w:t xml:space="preserve">Od </w:t>
            </w:r>
            <w:proofErr w:type="spellStart"/>
            <w:r w:rsidRPr="00883F1D">
              <w:rPr>
                <w:rFonts w:ascii="Arial" w:hAnsi="Arial" w:cs="Arial"/>
                <w:sz w:val="20"/>
                <w:szCs w:val="20"/>
              </w:rPr>
              <w:t>Siglo</w:t>
            </w:r>
            <w:proofErr w:type="spellEnd"/>
            <w:r w:rsidRPr="00883F1D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883F1D">
              <w:rPr>
                <w:rFonts w:ascii="Arial" w:hAnsi="Arial" w:cs="Arial"/>
                <w:sz w:val="20"/>
                <w:szCs w:val="20"/>
              </w:rPr>
              <w:t>Oro</w:t>
            </w:r>
            <w:proofErr w:type="spellEnd"/>
            <w:r w:rsidRPr="00883F1D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883F1D">
              <w:rPr>
                <w:rFonts w:ascii="Arial" w:hAnsi="Arial" w:cs="Arial"/>
                <w:sz w:val="20"/>
                <w:szCs w:val="20"/>
              </w:rPr>
              <w:t>Siglo</w:t>
            </w:r>
            <w:proofErr w:type="spellEnd"/>
            <w:r w:rsidRPr="00883F1D">
              <w:rPr>
                <w:rFonts w:ascii="Arial" w:hAnsi="Arial" w:cs="Arial"/>
                <w:sz w:val="20"/>
                <w:szCs w:val="20"/>
              </w:rPr>
              <w:t xml:space="preserve"> de las </w:t>
            </w:r>
            <w:proofErr w:type="spellStart"/>
            <w:r w:rsidRPr="00883F1D">
              <w:rPr>
                <w:rFonts w:ascii="Arial" w:hAnsi="Arial" w:cs="Arial"/>
                <w:sz w:val="20"/>
                <w:szCs w:val="20"/>
              </w:rPr>
              <w:t>Luces</w:t>
            </w:r>
            <w:proofErr w:type="spellEnd"/>
            <w:r w:rsidRPr="00883F1D">
              <w:rPr>
                <w:rFonts w:ascii="Arial" w:hAnsi="Arial" w:cs="Arial"/>
                <w:sz w:val="20"/>
                <w:szCs w:val="20"/>
              </w:rPr>
              <w:t>: charakterystyka epoki; asymilacja prądów oświeceniowych i neoklasycystycznych w literaturze hiszpańskiej w XVIII w</w:t>
            </w:r>
            <w:r w:rsidRPr="00883F1D" w:rsidR="00013221">
              <w:rPr>
                <w:rFonts w:ascii="Arial" w:hAnsi="Arial" w:cs="Arial"/>
                <w:sz w:val="20"/>
                <w:szCs w:val="20"/>
              </w:rPr>
              <w:t>; p</w:t>
            </w:r>
            <w:r w:rsidRPr="00883F1D">
              <w:rPr>
                <w:rFonts w:ascii="Arial" w:hAnsi="Arial" w:cs="Arial"/>
                <w:sz w:val="20"/>
                <w:szCs w:val="20"/>
              </w:rPr>
              <w:t>rzegląd twórców oświeceniowych i neoklasycystycznych</w:t>
            </w:r>
            <w:r w:rsidRPr="00883F1D" w:rsidR="000132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D3328" w:rsidR="00013221" w:rsidP="004302E3" w:rsidRDefault="00013221" w14:paraId="3002F568" w14:textId="77777777">
            <w:pPr>
              <w:pStyle w:val="BalloonText1"/>
              <w:widowControl/>
              <w:numPr>
                <w:ilvl w:val="0"/>
                <w:numId w:val="7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328">
              <w:rPr>
                <w:rFonts w:ascii="Arial" w:hAnsi="Arial" w:cs="Arial"/>
                <w:sz w:val="20"/>
                <w:szCs w:val="20"/>
              </w:rPr>
              <w:t>Rozwój romantyzmu hiszpańskiego.</w:t>
            </w:r>
          </w:p>
          <w:p w:rsidRPr="002D3328" w:rsidR="00013221" w:rsidP="004302E3" w:rsidRDefault="00013221" w14:paraId="61FE5EC1" w14:textId="77777777">
            <w:pPr>
              <w:pStyle w:val="BalloonText1"/>
              <w:widowControl/>
              <w:numPr>
                <w:ilvl w:val="0"/>
                <w:numId w:val="7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328">
              <w:rPr>
                <w:rFonts w:ascii="Arial" w:hAnsi="Arial" w:cs="Arial"/>
                <w:sz w:val="20"/>
                <w:szCs w:val="20"/>
              </w:rPr>
              <w:t>Proza i eseistyka XIX wieku; powieść realistyczna i naturalistyczna.</w:t>
            </w:r>
          </w:p>
          <w:p w:rsidRPr="00013221" w:rsidR="00013221" w:rsidP="004302E3" w:rsidRDefault="00013221" w14:paraId="6C2CCF9D" w14:textId="77777777">
            <w:pPr>
              <w:pStyle w:val="BalloonText1"/>
              <w:widowControl/>
              <w:numPr>
                <w:ilvl w:val="0"/>
                <w:numId w:val="7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328">
              <w:rPr>
                <w:rFonts w:ascii="Arial" w:hAnsi="Arial" w:cs="Arial"/>
                <w:sz w:val="20"/>
                <w:szCs w:val="20"/>
              </w:rPr>
              <w:t>Kryzys polityczny i społeczny w Hiszpanii w 1898 r.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2D3328">
              <w:rPr>
                <w:rFonts w:ascii="Arial" w:hAnsi="Arial" w:cs="Arial"/>
                <w:sz w:val="20"/>
                <w:szCs w:val="20"/>
              </w:rPr>
              <w:t>es</w:t>
            </w:r>
            <w:r w:rsidR="004302E3">
              <w:rPr>
                <w:rFonts w:ascii="Arial" w:hAnsi="Arial" w:cs="Arial"/>
                <w:sz w:val="20"/>
                <w:szCs w:val="20"/>
              </w:rPr>
              <w:t xml:space="preserve">tetyka </w:t>
            </w:r>
            <w:r w:rsidRPr="002D3328">
              <w:rPr>
                <w:rFonts w:ascii="Arial" w:hAnsi="Arial" w:cs="Arial"/>
                <w:sz w:val="20"/>
                <w:szCs w:val="20"/>
              </w:rPr>
              <w:t>modernizmu</w:t>
            </w:r>
            <w:r w:rsidR="004302E3">
              <w:rPr>
                <w:rFonts w:ascii="Arial" w:hAnsi="Arial" w:cs="Arial"/>
                <w:sz w:val="20"/>
                <w:szCs w:val="20"/>
              </w:rPr>
              <w:t xml:space="preserve"> literackiego </w:t>
            </w:r>
            <w:r w:rsidRPr="00013221">
              <w:rPr>
                <w:rFonts w:ascii="Arial" w:hAnsi="Arial" w:cs="Arial"/>
                <w:sz w:val="20"/>
                <w:szCs w:val="20"/>
              </w:rPr>
              <w:t>przełomu XIX i XX wieku.</w:t>
            </w:r>
          </w:p>
          <w:p w:rsidRPr="00E72158" w:rsidR="00303F50" w:rsidP="00E57DEB" w:rsidRDefault="00303F50" w14:paraId="568C698B" w14:textId="77777777">
            <w:pPr>
              <w:pStyle w:val="Tekstdymka1"/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5"/>
      </w:tblGrid>
      <w:tr w:rsidRPr="00C23A4E" w:rsidR="00303F50" w:rsidTr="000111E2" w14:paraId="074F97E0" w14:textId="77777777">
        <w:trPr>
          <w:trHeight w:val="1553"/>
        </w:trPr>
        <w:tc>
          <w:tcPr>
            <w:tcW w:w="9565" w:type="dxa"/>
          </w:tcPr>
          <w:p w:rsidRPr="00AC6C45" w:rsidR="00AC6C45" w:rsidP="00E57DEB" w:rsidRDefault="00AC6C45" w14:paraId="3FCE4B33" w14:textId="458829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6C4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Wykaz literatury podstawowej:</w:t>
            </w:r>
          </w:p>
          <w:p w:rsidR="00AC6C45" w:rsidP="00E57DEB" w:rsidRDefault="00AC6C45" w14:paraId="4E4D0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C6C45" w:rsidR="00E57DEB" w:rsidP="00E57DEB" w:rsidRDefault="00E57DEB" w14:paraId="3DD7EF49" w14:textId="3DB0B9A2">
            <w:pPr>
              <w:rPr>
                <w:rFonts w:ascii="Arial" w:hAnsi="Arial" w:cs="Arial"/>
                <w:sz w:val="20"/>
                <w:szCs w:val="20"/>
              </w:rPr>
            </w:pPr>
            <w:r w:rsidRPr="00AC6C45">
              <w:rPr>
                <w:rFonts w:ascii="Arial" w:hAnsi="Arial" w:cs="Arial"/>
                <w:sz w:val="20"/>
                <w:szCs w:val="20"/>
              </w:rPr>
              <w:t xml:space="preserve">Baczyńska, B., </w:t>
            </w:r>
            <w:r w:rsidRPr="00AC6C45">
              <w:rPr>
                <w:rFonts w:ascii="Arial" w:hAnsi="Arial" w:cs="Arial"/>
                <w:i/>
                <w:sz w:val="20"/>
                <w:szCs w:val="20"/>
              </w:rPr>
              <w:t>Historia literatury hiszpańskiej</w:t>
            </w:r>
            <w:r w:rsidRPr="00AC6C45">
              <w:rPr>
                <w:rFonts w:ascii="Arial" w:hAnsi="Arial" w:cs="Arial"/>
                <w:sz w:val="20"/>
                <w:szCs w:val="20"/>
              </w:rPr>
              <w:t>, PWN, Warszawa, 2014.</w:t>
            </w:r>
          </w:p>
          <w:p w:rsidRPr="00AC6C45" w:rsidR="00AC6C45" w:rsidP="00AC6C45" w:rsidRDefault="00AC6C45" w14:paraId="0D7836DC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6C45">
              <w:rPr>
                <w:rFonts w:ascii="Arial" w:hAnsi="Arial" w:cs="Arial"/>
                <w:sz w:val="20"/>
                <w:szCs w:val="20"/>
              </w:rPr>
              <w:t>Río</w:t>
            </w:r>
            <w:proofErr w:type="spellEnd"/>
            <w:r w:rsidRPr="00AC6C45">
              <w:rPr>
                <w:rFonts w:ascii="Arial" w:hAnsi="Arial" w:cs="Arial"/>
                <w:sz w:val="20"/>
                <w:szCs w:val="20"/>
              </w:rPr>
              <w:t xml:space="preserve">, Á. del, </w:t>
            </w:r>
            <w:r w:rsidRPr="00AC6C45">
              <w:rPr>
                <w:rFonts w:ascii="Arial" w:hAnsi="Arial" w:cs="Arial"/>
                <w:i/>
                <w:iCs/>
                <w:sz w:val="20"/>
                <w:szCs w:val="20"/>
              </w:rPr>
              <w:t>Historia literatury hiszpańskiej</w:t>
            </w:r>
            <w:r w:rsidRPr="00AC6C4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t. 1-2, </w:t>
            </w:r>
            <w:r w:rsidRPr="00AC6C45">
              <w:rPr>
                <w:rFonts w:ascii="Arial" w:hAnsi="Arial" w:cs="Arial"/>
                <w:sz w:val="20"/>
                <w:szCs w:val="20"/>
              </w:rPr>
              <w:t xml:space="preserve">tłum. K. </w:t>
            </w:r>
            <w:proofErr w:type="spellStart"/>
            <w:r w:rsidRPr="00AC6C45">
              <w:rPr>
                <w:rFonts w:ascii="Arial" w:hAnsi="Arial" w:cs="Arial"/>
                <w:sz w:val="20"/>
                <w:szCs w:val="20"/>
              </w:rPr>
              <w:t>Piekarec</w:t>
            </w:r>
            <w:proofErr w:type="spellEnd"/>
            <w:r w:rsidRPr="00AC6C45">
              <w:rPr>
                <w:rFonts w:ascii="Arial" w:hAnsi="Arial" w:cs="Arial"/>
                <w:sz w:val="20"/>
                <w:szCs w:val="20"/>
              </w:rPr>
              <w:t>, Warszawa, PWN, 1970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C6C45" w:rsidR="00AC6C45" w:rsidP="00AC6C45" w:rsidRDefault="00AC6C45" w14:paraId="2A4EFCC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111E2" w:rsidR="002A77FD" w:rsidP="00E57DEB" w:rsidRDefault="00E57DEB" w14:paraId="70E23B1F" w14:textId="3DA7D16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</w:pPr>
            <w:proofErr w:type="spellStart"/>
            <w:r w:rsidRPr="000111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Wybór</w:t>
            </w:r>
            <w:proofErr w:type="spellEnd"/>
            <w:r w:rsidRPr="000111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111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tekstów</w:t>
            </w:r>
            <w:proofErr w:type="spellEnd"/>
            <w:r w:rsidRPr="000111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111E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literackich</w:t>
            </w:r>
            <w:proofErr w:type="spellEnd"/>
            <w:r w:rsidRPr="000111E2" w:rsidR="008D0E5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:</w:t>
            </w:r>
          </w:p>
          <w:p w:rsidRPr="008D0E5A" w:rsidR="007922A5" w:rsidP="00E57DEB" w:rsidRDefault="007922A5" w14:paraId="2C0F139C" w14:textId="7777777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Pr="008D0E5A" w:rsidR="00E57DEB" w:rsidP="00E57DEB" w:rsidRDefault="00E57DEB" w14:paraId="4BFBBBD6" w14:textId="77777777">
            <w:pPr>
              <w:rPr>
                <w:rFonts w:ascii="Arial" w:hAnsi="Arial" w:cs="Arial"/>
                <w:i/>
                <w:sz w:val="20"/>
                <w:szCs w:val="20"/>
                <w:lang w:val="es-ES"/>
              </w:rPr>
            </w:pPr>
            <w:r w:rsidRPr="008D0E5A">
              <w:rPr>
                <w:rFonts w:ascii="Arial" w:hAnsi="Arial" w:cs="Arial"/>
                <w:sz w:val="20"/>
                <w:szCs w:val="20"/>
                <w:lang w:val="es-ES"/>
              </w:rPr>
              <w:t xml:space="preserve">Alarcón, </w:t>
            </w:r>
            <w:r w:rsidRPr="008D0E5A">
              <w:rPr>
                <w:rFonts w:ascii="Arial" w:hAnsi="Arial" w:cs="Arial"/>
                <w:i/>
                <w:sz w:val="20"/>
                <w:szCs w:val="20"/>
                <w:lang w:val="es-ES"/>
              </w:rPr>
              <w:t>El examen de maridos.</w:t>
            </w:r>
          </w:p>
          <w:p w:rsidR="002A77FD" w:rsidP="002A77FD" w:rsidRDefault="002A77FD" w14:paraId="3826247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l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as, L. (Clarín). (1884). </w:t>
            </w:r>
            <w:r w:rsidRPr="00F0502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Regenta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Pr="002D3328" w:rsidR="002A77FD" w:rsidP="002A77FD" w:rsidRDefault="002A77FD" w14:paraId="2F5F15B3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>Alemán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, M. (1599)</w:t>
            </w: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D332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Guzmán de Alfarache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</w:p>
          <w:p w:rsidR="002A77FD" w:rsidP="002A77FD" w:rsidRDefault="002A77FD" w14:paraId="66DEFA9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Arenal, C. (1869). </w:t>
            </w:r>
            <w:r w:rsidRPr="00F0502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mujer del porvenir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Pr="00C23A4E" w:rsidR="004B0DFE" w:rsidP="004B0DFE" w:rsidRDefault="004B0DFE" w14:paraId="08FA43DB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proofErr w:type="spell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Bécquer</w:t>
            </w:r>
            <w:proofErr w:type="spellEnd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, G. A, </w:t>
            </w:r>
            <w:proofErr w:type="spell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wybór</w:t>
            </w:r>
            <w:proofErr w:type="spellEnd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poezji</w:t>
            </w:r>
            <w:proofErr w:type="spellEnd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  <w:p w:rsidRPr="00C23A4E" w:rsidR="004B0DFE" w:rsidP="002A77FD" w:rsidRDefault="004B0DFE" w14:paraId="4573808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Castro, R. </w:t>
            </w:r>
            <w:proofErr w:type="gram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de, </w:t>
            </w:r>
            <w:proofErr w:type="spell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wybór</w:t>
            </w:r>
            <w:proofErr w:type="spellEnd"/>
            <w:proofErr w:type="gramEnd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poezji</w:t>
            </w:r>
            <w:proofErr w:type="spellEnd"/>
            <w:r w:rsidRPr="00C23A4E">
              <w:rPr>
                <w:rFonts w:ascii="Arial" w:hAnsi="Arial" w:cs="Arial"/>
                <w:sz w:val="20"/>
                <w:szCs w:val="20"/>
                <w:lang w:val="pt-PT"/>
              </w:rPr>
              <w:t>.</w:t>
            </w:r>
          </w:p>
          <w:p w:rsidRPr="006530F5" w:rsidR="002A77FD" w:rsidP="002A77FD" w:rsidRDefault="002A77FD" w14:paraId="7B125F0E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>Cadalso,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J. (1789)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Cartas marruecas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="008D0E5A" w:rsidP="002A77FD" w:rsidRDefault="002A77FD" w14:paraId="34AADB8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>Calderón de la Barca,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P. (1635)</w:t>
            </w: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La vida es sueño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</w:p>
          <w:p w:rsidRPr="008D0E5A" w:rsidR="002A77FD" w:rsidP="002A77FD" w:rsidRDefault="002A77FD" w14:paraId="1850DC90" w14:textId="77777777">
            <w:pPr>
              <w:jc w:val="both"/>
              <w:rPr>
                <w:rFonts w:ascii="Arial" w:hAnsi="Arial" w:cs="Arial"/>
                <w:i/>
                <w:sz w:val="20"/>
                <w:szCs w:val="20"/>
                <w:lang w:val="es-ES"/>
              </w:rPr>
            </w:pPr>
            <w:r w:rsidRPr="00E755D8">
              <w:rPr>
                <w:rFonts w:ascii="Arial" w:hAnsi="Arial" w:cs="Arial"/>
                <w:sz w:val="20"/>
                <w:szCs w:val="20"/>
                <w:lang w:val="es-ES"/>
              </w:rPr>
              <w:t xml:space="preserve">Cervantes Saavedra, M. de.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(1605).</w:t>
            </w:r>
            <w:r w:rsidRPr="00E755D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424B4C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El ingenioso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h</w:t>
            </w:r>
            <w:r w:rsidRPr="00424B4C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idalgo don Quijote de la Mancha</w:t>
            </w: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(1613)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Novelas ejemplares</w:t>
            </w: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>wybór</w:t>
            </w:r>
            <w:proofErr w:type="spellEnd"/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,</w:t>
            </w:r>
            <w:r w:rsidRPr="00E755D8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(1615). </w:t>
            </w:r>
            <w:r w:rsidRPr="00E755D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ingenioso caballero don Quijote de la Mancha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="002A77FD" w:rsidP="002A77FD" w:rsidRDefault="002A77FD" w14:paraId="7AA4EA1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05027">
              <w:rPr>
                <w:rFonts w:ascii="Arial" w:hAnsi="Arial" w:cs="Arial"/>
                <w:sz w:val="20"/>
                <w:szCs w:val="20"/>
                <w:lang w:val="es-ES"/>
              </w:rPr>
              <w:t xml:space="preserve">Espronceda, J. de. (1840). </w:t>
            </w:r>
            <w:r w:rsidRPr="00F0502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estudiante de Salamanca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181D21"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 w:rsidRPr="00181D21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81D21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 xml:space="preserve">; </w:t>
            </w:r>
            <w:proofErr w:type="spellStart"/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wybór</w:t>
            </w:r>
            <w:proofErr w:type="spellEnd"/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poezji</w:t>
            </w:r>
            <w:proofErr w:type="spellEnd"/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Pr="00F05027" w:rsidR="004B0DFE" w:rsidP="002A77FD" w:rsidRDefault="004B0DFE" w14:paraId="29F7E87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spellStart"/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>Feijóo</w:t>
            </w:r>
            <w:proofErr w:type="spellEnd"/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y Montenegro, B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J.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(1726</w:t>
            </w:r>
            <w:r w:rsidRPr="00F05027">
              <w:rPr>
                <w:rFonts w:ascii="Arial" w:hAnsi="Arial" w:cs="Arial"/>
                <w:sz w:val="20"/>
                <w:szCs w:val="20"/>
                <w:lang w:val="es-ES"/>
              </w:rPr>
              <w:t>–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1740).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Teatro crítico universal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="002A77FD" w:rsidP="002A77FD" w:rsidRDefault="002A77FD" w14:paraId="29C104F5" w14:textId="7777777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>Fernández de Moratín, L.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(1806).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El sí de las niñas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 xml:space="preserve">);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wybór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poezji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.</w:t>
            </w:r>
          </w:p>
          <w:p w:rsidRPr="002A77FD" w:rsidR="002A77FD" w:rsidP="002A77FD" w:rsidRDefault="002A77FD" w14:paraId="03413A26" w14:textId="7777777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Gómez de Avellaneda y Arteaga, G. (1841). </w:t>
            </w:r>
            <w:proofErr w:type="spellStart"/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Sab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Pr="00FA39B7" w:rsidR="002A77FD" w:rsidP="002A77FD" w:rsidRDefault="002A77FD" w14:paraId="173EA137" w14:textId="7777777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D3328">
              <w:rPr>
                <w:rFonts w:ascii="Arial" w:hAnsi="Arial" w:cs="Arial"/>
                <w:sz w:val="20"/>
                <w:szCs w:val="20"/>
                <w:lang w:val="es-ES"/>
              </w:rPr>
              <w:t xml:space="preserve">Góngora y Argote, L. de. </w:t>
            </w: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"</w:t>
            </w:r>
            <w:r w:rsidRPr="002A77FD">
              <w:rPr>
                <w:rFonts w:ascii="Arial" w:hAnsi="Arial" w:cs="Arial"/>
                <w:i/>
                <w:sz w:val="20"/>
                <w:szCs w:val="20"/>
                <w:lang w:val="es-ES"/>
              </w:rPr>
              <w:t>Las soledades</w:t>
            </w: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" (</w:t>
            </w:r>
            <w:proofErr w:type="spellStart"/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 xml:space="preserve">); </w:t>
            </w:r>
            <w:proofErr w:type="spellStart"/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wyb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ór</w:t>
            </w:r>
            <w:proofErr w:type="spellEnd"/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poezj</w:t>
            </w:r>
            <w:r w:rsidR="008D0E5A">
              <w:rPr>
                <w:rFonts w:ascii="Arial" w:hAnsi="Arial" w:cs="Arial"/>
                <w:sz w:val="20"/>
                <w:szCs w:val="20"/>
                <w:lang w:val="es-ES"/>
              </w:rPr>
              <w:t>i</w:t>
            </w:r>
            <w:proofErr w:type="spellEnd"/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="002A77FD" w:rsidP="002A77FD" w:rsidRDefault="002A77FD" w14:paraId="4C8049AE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>Gracián y Morales, B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(1647).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Oráculo manual y arte de prudencia</w:t>
            </w: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); (1651</w:t>
            </w:r>
            <w:r w:rsidRPr="00F05027">
              <w:rPr>
                <w:rFonts w:ascii="Arial" w:hAnsi="Arial" w:cs="Arial"/>
                <w:sz w:val="20"/>
                <w:szCs w:val="20"/>
                <w:lang w:val="es-ES"/>
              </w:rPr>
              <w:t>–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1657)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Criticón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Pr="0040430C" w:rsidR="002A77FD" w:rsidP="002A77FD" w:rsidRDefault="002A77FD" w14:paraId="0F5A8A08" w14:textId="77777777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es-ES"/>
              </w:rPr>
            </w:pPr>
            <w:r w:rsidRPr="000035F6">
              <w:rPr>
                <w:rFonts w:ascii="Arial" w:hAnsi="Arial" w:cs="Arial"/>
                <w:sz w:val="20"/>
                <w:szCs w:val="20"/>
                <w:lang w:val="es-ES"/>
              </w:rPr>
              <w:t xml:space="preserve">Jovellanos,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G. M. de. (1773). </w:t>
            </w:r>
            <w:r w:rsidRPr="000035F6">
              <w:rPr>
                <w:rFonts w:ascii="Arial" w:hAnsi="Arial" w:cs="Arial"/>
                <w:i/>
                <w:sz w:val="20"/>
                <w:szCs w:val="20"/>
                <w:lang w:val="es-ES"/>
              </w:rPr>
              <w:t>El delincuente honrado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  <w:lang w:val="es-ES"/>
              </w:rPr>
              <w:t>).</w:t>
            </w:r>
          </w:p>
          <w:p w:rsidR="002A77FD" w:rsidP="002A77FD" w:rsidRDefault="002A77FD" w14:paraId="569D2E84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Larra,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M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J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(1833).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A39B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Vuelva usted mañana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; (1836) 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Pr="004B0DFE" w:rsidR="004B0DFE" w:rsidP="002A77FD" w:rsidRDefault="004B0DFE" w14:paraId="7CAC90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DFE">
              <w:rPr>
                <w:rFonts w:ascii="Arial" w:hAnsi="Arial" w:cs="Arial"/>
                <w:sz w:val="20"/>
                <w:szCs w:val="20"/>
              </w:rPr>
              <w:t>Meléndez</w:t>
            </w:r>
            <w:proofErr w:type="spellEnd"/>
            <w:r w:rsidRPr="004B0D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0DFE">
              <w:rPr>
                <w:rFonts w:ascii="Arial" w:hAnsi="Arial" w:cs="Arial"/>
                <w:sz w:val="20"/>
                <w:szCs w:val="20"/>
              </w:rPr>
              <w:t>Valdés</w:t>
            </w:r>
            <w:proofErr w:type="spellEnd"/>
            <w:r w:rsidRPr="004B0DFE">
              <w:rPr>
                <w:rFonts w:ascii="Arial" w:hAnsi="Arial" w:cs="Arial"/>
                <w:sz w:val="20"/>
                <w:szCs w:val="20"/>
              </w:rPr>
              <w:t>, J., wybrane poezje.</w:t>
            </w:r>
          </w:p>
          <w:p w:rsidRPr="001B460A" w:rsidR="002A77FD" w:rsidP="002A77FD" w:rsidRDefault="002A77FD" w14:paraId="105CB6C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Pardo Bazán, E. (1886)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Los pazos de Ulloa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Pr="001B460A" w:rsidR="002A77FD" w:rsidP="002A77FD" w:rsidRDefault="002A77FD" w14:paraId="7377E6A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Pérez Galdós, B. (1886).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Doña Perfecta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;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(1887).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Fortunata y Jacinta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).</w:t>
            </w:r>
          </w:p>
          <w:p w:rsidR="002A77FD" w:rsidP="002A77FD" w:rsidRDefault="002A77FD" w14:paraId="37807443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>Molina, T. de.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(1616).</w:t>
            </w:r>
            <w:r w:rsidRPr="001B460A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1B460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B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urlador de Sevilla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Pr="002A77FD" w:rsidR="00E57DEB" w:rsidP="002A77FD" w:rsidRDefault="002A77FD" w14:paraId="732EE454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>Quevedo, F.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de (1626).</w:t>
            </w:r>
            <w:r w:rsidRPr="00424B4C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Historia de la vida del Buscón, llamado Don Pablos, ejemplo de </w:t>
            </w:r>
            <w:proofErr w:type="gramStart"/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vagamundos</w:t>
            </w:r>
            <w:proofErr w:type="gramEnd"/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y espejo de tacaños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); (1627).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Sueños y discursos de verdades descubridoras de abusos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, </w:t>
            </w:r>
            <w:r w:rsidRPr="006530F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vicios y engaños en todos los oficios y estados del mundo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); </w:t>
            </w:r>
            <w:proofErr w:type="spellStart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wybrane</w:t>
            </w:r>
            <w:proofErr w:type="spellEnd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poezje</w:t>
            </w:r>
            <w:proofErr w:type="spellEnd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Pr="002A77FD" w:rsidR="00E57DEB" w:rsidP="00E57DEB" w:rsidRDefault="002A77FD" w14:paraId="6076C7E1" w14:textId="7777777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A77FD">
              <w:rPr>
                <w:rFonts w:ascii="Arial" w:hAnsi="Arial" w:cs="Arial"/>
                <w:sz w:val="20"/>
                <w:szCs w:val="20"/>
                <w:lang w:val="es-ES"/>
              </w:rPr>
              <w:t xml:space="preserve">Vega Carpio, L. F. de.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(1609).</w:t>
            </w:r>
            <w:r w:rsidRPr="006530F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A77FD" w:rsidR="00E57DEB">
              <w:rPr>
                <w:rFonts w:ascii="Arial" w:hAnsi="Arial" w:cs="Arial"/>
                <w:i/>
                <w:sz w:val="20"/>
                <w:szCs w:val="20"/>
                <w:lang w:val="es-ES"/>
              </w:rPr>
              <w:t>Arte nuevo de hacer comedias en este tiempo</w:t>
            </w:r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" (</w:t>
            </w:r>
            <w:proofErr w:type="spellStart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proofErr w:type="spellEnd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), </w:t>
            </w:r>
            <w:r w:rsidRPr="002A77FD" w:rsidR="00E57DEB">
              <w:rPr>
                <w:rFonts w:ascii="Arial" w:hAnsi="Arial" w:cs="Arial"/>
                <w:i/>
                <w:sz w:val="20"/>
                <w:szCs w:val="20"/>
                <w:lang w:val="es-ES"/>
              </w:rPr>
              <w:t>El perro del hortelano</w:t>
            </w:r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; </w:t>
            </w:r>
            <w:proofErr w:type="spellStart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wybrane</w:t>
            </w:r>
            <w:proofErr w:type="spellEnd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>poezje</w:t>
            </w:r>
            <w:proofErr w:type="spellEnd"/>
            <w:r w:rsidRPr="002A77FD" w:rsidR="00E57DEB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</w:p>
          <w:p w:rsidRPr="002A77FD" w:rsidR="007922A5" w:rsidP="007922A5" w:rsidRDefault="004B0DFE" w14:paraId="30DCCCAD" w14:textId="09B78EE9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>Zorrilla,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J. (1844).</w:t>
            </w:r>
            <w:r w:rsidRPr="00FA39B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FA39B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Don Juan Tenorio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</w:tc>
      </w:tr>
    </w:tbl>
    <w:p w:rsidRPr="002A77FD" w:rsidR="00303F50" w:rsidRDefault="00303F50" w14:paraId="36AF6883" w14:textId="77777777">
      <w:pPr>
        <w:rPr>
          <w:rFonts w:ascii="Arial" w:hAnsi="Arial" w:cs="Arial"/>
          <w:sz w:val="20"/>
          <w:szCs w:val="20"/>
          <w:lang w:val="es-ES"/>
        </w:rPr>
      </w:pPr>
    </w:p>
    <w:p w:rsidRPr="00E72158" w:rsidR="00303F50" w:rsidRDefault="00303F50" w14:paraId="59EC7B3D" w14:textId="77777777">
      <w:pPr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Wykaz literatury uzupełniającej</w:t>
      </w:r>
    </w:p>
    <w:p w:rsidRPr="00E72158" w:rsidR="00303F50" w:rsidRDefault="00303F50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E72158" w:rsidR="00303F50" w14:paraId="56A5AD05" w14:textId="77777777">
        <w:trPr>
          <w:trHeight w:val="1112"/>
        </w:trPr>
        <w:tc>
          <w:tcPr>
            <w:tcW w:w="9622" w:type="dxa"/>
          </w:tcPr>
          <w:p w:rsidRPr="00E72158" w:rsidR="00E57DEB" w:rsidP="00E57DEB" w:rsidRDefault="00E57DEB" w14:paraId="3AF4C7EA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Defourneaux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Życie codzienne w Hiszpanii w Wieku </w:t>
            </w:r>
            <w:proofErr w:type="gramStart"/>
            <w:r w:rsidRPr="00E72158">
              <w:rPr>
                <w:rFonts w:ascii="Arial" w:hAnsi="Arial" w:cs="Arial"/>
                <w:i/>
                <w:sz w:val="20"/>
                <w:szCs w:val="20"/>
              </w:rPr>
              <w:t>Złotym</w:t>
            </w:r>
            <w:r w:rsidRPr="00E72158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E. Bąkowska), PIW, Warszawa, 1968.</w:t>
            </w:r>
          </w:p>
          <w:p w:rsidR="00E57DEB" w:rsidP="00E57DEB" w:rsidRDefault="00E57DEB" w14:paraId="5CCD321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Eminowicz-Jaśkowska, T., </w:t>
            </w:r>
            <w:proofErr w:type="spellStart"/>
            <w:r w:rsidRPr="00E72158">
              <w:rPr>
                <w:rFonts w:ascii="Arial" w:hAnsi="Arial" w:cs="Arial"/>
                <w:i/>
                <w:sz w:val="20"/>
                <w:szCs w:val="20"/>
              </w:rPr>
              <w:t>Baltasar</w:t>
            </w:r>
            <w:proofErr w:type="spellEnd"/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72158">
              <w:rPr>
                <w:rFonts w:ascii="Arial" w:hAnsi="Arial" w:cs="Arial"/>
                <w:i/>
                <w:sz w:val="20"/>
                <w:szCs w:val="20"/>
              </w:rPr>
              <w:t>Gracián</w:t>
            </w:r>
            <w:proofErr w:type="spellEnd"/>
            <w:r w:rsidRPr="00E72158">
              <w:rPr>
                <w:rFonts w:ascii="Arial" w:hAnsi="Arial" w:cs="Arial"/>
                <w:i/>
                <w:sz w:val="20"/>
                <w:szCs w:val="20"/>
              </w:rPr>
              <w:t>, hiszpański pisarz i moralista barokowy</w:t>
            </w:r>
            <w:r w:rsidRPr="00E72158">
              <w:rPr>
                <w:rFonts w:ascii="Arial" w:hAnsi="Arial" w:cs="Arial"/>
                <w:sz w:val="20"/>
                <w:szCs w:val="20"/>
              </w:rPr>
              <w:t>, ABRYS, Kraków, 2003.</w:t>
            </w:r>
          </w:p>
          <w:p w:rsidR="008D0E5A" w:rsidP="008D0E5A" w:rsidRDefault="008D0E5A" w14:paraId="780877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D21">
              <w:rPr>
                <w:rFonts w:ascii="Arial" w:hAnsi="Arial" w:cs="Arial"/>
                <w:sz w:val="20"/>
                <w:szCs w:val="20"/>
              </w:rPr>
              <w:t xml:space="preserve">Fuentes, C. (1981 [1976]). </w:t>
            </w:r>
            <w:r w:rsidRPr="00181D21">
              <w:rPr>
                <w:rFonts w:ascii="Arial" w:hAnsi="Arial" w:cs="Arial"/>
                <w:i/>
                <w:iCs/>
                <w:sz w:val="20"/>
                <w:szCs w:val="20"/>
              </w:rPr>
              <w:t>Cervantes, czyli krytyka sztuki c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zytania </w:t>
            </w:r>
            <w:r>
              <w:rPr>
                <w:rFonts w:ascii="Arial" w:hAnsi="Arial" w:cs="Arial"/>
                <w:sz w:val="20"/>
                <w:szCs w:val="20"/>
              </w:rPr>
              <w:t>(J. Petry, tłum.). Kraków: Wydawnictwo Literackie.</w:t>
            </w:r>
          </w:p>
          <w:p w:rsidR="008D0E5A" w:rsidP="008D0E5A" w:rsidRDefault="008D0E5A" w14:paraId="0AEB36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Krzemińska, A. (2013, 29.10</w:t>
            </w:r>
            <w:r w:rsidRPr="0000558E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0558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.). </w:t>
            </w:r>
            <w:r>
              <w:rPr>
                <w:rFonts w:ascii="Arial" w:hAnsi="Arial" w:cs="Arial"/>
                <w:sz w:val="20"/>
                <w:szCs w:val="20"/>
              </w:rPr>
              <w:t>„Hipsterzy dziewiętnastego wieku”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Polityka</w:t>
            </w:r>
            <w:r>
              <w:rPr>
                <w:rFonts w:ascii="Arial" w:hAnsi="Arial" w:cs="Arial"/>
                <w:sz w:val="20"/>
                <w:szCs w:val="20"/>
              </w:rPr>
              <w:t>, 44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2931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100</w:t>
            </w:r>
            <w:r w:rsidRPr="0000558E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101</w:t>
            </w:r>
            <w:r w:rsidRPr="0000558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0E5A" w:rsidP="008D0E5A" w:rsidRDefault="008D0E5A" w14:paraId="7FD4BE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Anannikowa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L. (2018, grudzień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</w:rPr>
              <w:t>„Średniowiecze to stan umysłu”</w:t>
            </w:r>
            <w:r w:rsidRPr="0000558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D3C4A">
              <w:rPr>
                <w:rFonts w:ascii="Arial" w:hAnsi="Arial" w:cs="Arial"/>
                <w:i/>
                <w:iCs/>
                <w:sz w:val="20"/>
                <w:szCs w:val="20"/>
              </w:rPr>
              <w:t>Książki. Magazyn do czytania</w:t>
            </w:r>
            <w:r>
              <w:rPr>
                <w:rFonts w:ascii="Arial" w:hAnsi="Arial" w:cs="Arial"/>
                <w:sz w:val="20"/>
                <w:szCs w:val="20"/>
              </w:rPr>
              <w:t>, 6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33</w:t>
            </w:r>
            <w:r w:rsidRPr="0000558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60</w:t>
            </w:r>
            <w:r w:rsidRPr="007D3C4A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63</w:t>
            </w:r>
            <w:r w:rsidRPr="007D3C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0E5A" w:rsidP="008D0E5A" w:rsidRDefault="008D0E5A" w14:paraId="02CB70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Sawicka, A. (1999). „</w:t>
            </w:r>
            <w:r w:rsidRPr="0087051E">
              <w:rPr>
                <w:rFonts w:ascii="Arial" w:hAnsi="Arial" w:cs="Arial"/>
                <w:sz w:val="20"/>
                <w:szCs w:val="20"/>
              </w:rPr>
              <w:t>Czy Don Juan może być zbawiony?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8705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051E">
              <w:rPr>
                <w:rFonts w:ascii="Arial" w:hAnsi="Arial" w:cs="Arial"/>
                <w:i/>
                <w:iCs/>
                <w:sz w:val="20"/>
                <w:szCs w:val="20"/>
              </w:rPr>
              <w:t>Dekada Literacka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7051E">
              <w:rPr>
                <w:rFonts w:ascii="Arial" w:hAnsi="Arial" w:cs="Arial"/>
                <w:sz w:val="20"/>
                <w:szCs w:val="20"/>
              </w:rPr>
              <w:t xml:space="preserve"> 7/8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7051E">
              <w:rPr>
                <w:rFonts w:ascii="Arial" w:hAnsi="Arial" w:cs="Arial"/>
                <w:sz w:val="20"/>
                <w:szCs w:val="20"/>
              </w:rPr>
              <w:t xml:space="preserve"> 20-21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72158" w:rsidR="008D0E5A" w:rsidP="008D0E5A" w:rsidRDefault="008D0E5A" w14:paraId="210AE1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E5A">
              <w:rPr>
                <w:rFonts w:ascii="Arial" w:hAnsi="Arial" w:cs="Arial"/>
                <w:i/>
                <w:sz w:val="20"/>
                <w:szCs w:val="20"/>
              </w:rPr>
              <w:t>Wieczna krucjata. Szkice o Don Kichocie</w:t>
            </w:r>
            <w:r>
              <w:rPr>
                <w:rFonts w:ascii="Arial" w:hAnsi="Arial" w:cs="Arial"/>
                <w:sz w:val="20"/>
                <w:szCs w:val="20"/>
              </w:rPr>
              <w:t xml:space="preserve">, red. W.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Charchalis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A. Żychliński, Wydawnictwo Naukowe UAM, 2016. </w:t>
            </w:r>
          </w:p>
          <w:p w:rsidRPr="00E72158" w:rsidR="00E57DEB" w:rsidP="00E57DEB" w:rsidRDefault="00E57DEB" w14:paraId="53B5839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>Wybór przekładów na język polski:</w:t>
            </w:r>
          </w:p>
          <w:p w:rsidRPr="00E72158" w:rsidR="00E57DEB" w:rsidP="00E57DEB" w:rsidRDefault="00E57DEB" w14:paraId="4DAD4B9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49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Calderón de la Barca, </w:t>
            </w:r>
            <w:proofErr w:type="spellStart"/>
            <w:r w:rsidRPr="00FE49B3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Życie</w:t>
            </w:r>
            <w:proofErr w:type="spellEnd"/>
            <w:r w:rsidRPr="00FE49B3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FE49B3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snem</w:t>
            </w:r>
            <w:proofErr w:type="spellEnd"/>
            <w:r w:rsidRPr="00FE49B3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 </w:t>
            </w:r>
            <w:r w:rsidRPr="00FE49B3">
              <w:rPr>
                <w:rFonts w:ascii="Arial" w:hAnsi="Arial" w:cs="Arial"/>
                <w:sz w:val="20"/>
                <w:szCs w:val="20"/>
                <w:lang w:val="es-ES_tradnl"/>
              </w:rPr>
              <w:t>(</w:t>
            </w:r>
            <w:proofErr w:type="spellStart"/>
            <w:r w:rsidRPr="00FE49B3">
              <w:rPr>
                <w:rFonts w:ascii="Arial" w:hAnsi="Arial" w:cs="Arial"/>
                <w:sz w:val="20"/>
                <w:szCs w:val="20"/>
                <w:lang w:val="es-ES_tradnl"/>
              </w:rPr>
              <w:t>tłum</w:t>
            </w:r>
            <w:proofErr w:type="spellEnd"/>
            <w:r w:rsidRPr="00FE49B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E.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Boyé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4302E3">
              <w:rPr>
                <w:rFonts w:ascii="Arial" w:hAnsi="Arial" w:cs="Arial"/>
                <w:i/>
                <w:sz w:val="20"/>
                <w:szCs w:val="20"/>
              </w:rPr>
              <w:t>Życie jest snem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(imitował J. M. Rymkiewicz); Życie to sen (tłum. M. E. Cichocka).</w:t>
            </w:r>
          </w:p>
          <w:p w:rsidRPr="00E72158" w:rsidR="00E57DEB" w:rsidP="00E57DEB" w:rsidRDefault="00E57DEB" w14:paraId="5493027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Cervantes,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Przemyślny szlachcic </w:t>
            </w:r>
            <w:proofErr w:type="spellStart"/>
            <w:r w:rsidRPr="00E72158">
              <w:rPr>
                <w:rFonts w:ascii="Arial" w:hAnsi="Arial" w:cs="Arial"/>
                <w:i/>
                <w:sz w:val="20"/>
                <w:szCs w:val="20"/>
              </w:rPr>
              <w:t>don</w:t>
            </w:r>
            <w:proofErr w:type="spellEnd"/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Kichot z </w:t>
            </w:r>
            <w:proofErr w:type="spellStart"/>
            <w:r w:rsidRPr="00E72158">
              <w:rPr>
                <w:rFonts w:ascii="Arial" w:hAnsi="Arial" w:cs="Arial"/>
                <w:i/>
                <w:sz w:val="20"/>
                <w:szCs w:val="20"/>
              </w:rPr>
              <w:t>Manchy</w:t>
            </w:r>
            <w:proofErr w:type="spellEnd"/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(tłum. W. </w:t>
            </w: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Charchalis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>),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Nowele przykładne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(tłum. Z. </w:t>
            </w:r>
            <w:r w:rsidRPr="00E72158">
              <w:rPr>
                <w:rStyle w:val="st"/>
                <w:rFonts w:ascii="Arial" w:hAnsi="Arial" w:cs="Arial"/>
                <w:sz w:val="20"/>
                <w:szCs w:val="20"/>
              </w:rPr>
              <w:t xml:space="preserve">Karczewska-Markiewicz, Z. </w:t>
            </w:r>
            <w:proofErr w:type="spellStart"/>
            <w:r w:rsidRPr="00E72158">
              <w:rPr>
                <w:rStyle w:val="st"/>
                <w:rFonts w:ascii="Arial" w:hAnsi="Arial" w:cs="Arial"/>
                <w:sz w:val="20"/>
                <w:szCs w:val="20"/>
              </w:rPr>
              <w:t>Milner</w:t>
            </w:r>
            <w:proofErr w:type="spellEnd"/>
            <w:r w:rsidRPr="00E72158">
              <w:rPr>
                <w:rStyle w:val="st"/>
                <w:rFonts w:ascii="Arial" w:hAnsi="Arial" w:cs="Arial"/>
                <w:sz w:val="20"/>
                <w:szCs w:val="20"/>
              </w:rPr>
              <w:t>)</w:t>
            </w:r>
          </w:p>
          <w:p w:rsidRPr="00E72158" w:rsidR="00E57DEB" w:rsidP="00E57DEB" w:rsidRDefault="00E57DEB" w14:paraId="1DBCFE67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2158">
              <w:rPr>
                <w:rFonts w:ascii="Arial" w:hAnsi="Arial" w:cs="Arial"/>
                <w:sz w:val="20"/>
                <w:szCs w:val="20"/>
              </w:rPr>
              <w:t>Gracián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Wyrocznia podręczna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S. Łoś),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Sztuka doczesnej mądrości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z hiszp. Ch. Maurer, tłum. z ang. P. Garncarczyk),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Sztuka roztropności. Podręczna wyrocznia, w interpretacji Jeremy'ego </w:t>
            </w:r>
            <w:proofErr w:type="spellStart"/>
            <w:r w:rsidRPr="00E72158">
              <w:rPr>
                <w:rFonts w:ascii="Arial" w:hAnsi="Arial" w:cs="Arial"/>
                <w:i/>
                <w:sz w:val="20"/>
                <w:szCs w:val="20"/>
              </w:rPr>
              <w:t>Robbinsa</w:t>
            </w:r>
            <w:proofErr w:type="spellEnd"/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z ang. K. Krzyżanowski)</w:t>
            </w:r>
          </w:p>
          <w:p w:rsidRPr="00E72158" w:rsidR="00E57DEB" w:rsidP="00E57DEB" w:rsidRDefault="00E57DEB" w14:paraId="6190E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Tirso de Molina,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Zwodziciel z Sewilli i kamienny gość </w:t>
            </w:r>
            <w:r w:rsidRPr="00E72158">
              <w:rPr>
                <w:rFonts w:ascii="Arial" w:hAnsi="Arial" w:cs="Arial"/>
                <w:sz w:val="20"/>
                <w:szCs w:val="20"/>
              </w:rPr>
              <w:t>(tłum. L. Biały i M. Pabisiak).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E57DEB" w:rsidP="00E57DEB" w:rsidRDefault="00E57DEB" w14:paraId="45B730AA" w14:textId="06F42E5B">
            <w:pPr>
              <w:rPr>
                <w:rFonts w:ascii="Arial" w:hAnsi="Arial" w:cs="Arial"/>
                <w:sz w:val="20"/>
                <w:szCs w:val="20"/>
              </w:rPr>
            </w:pPr>
            <w:r w:rsidRPr="00E72158">
              <w:rPr>
                <w:rFonts w:ascii="Arial" w:hAnsi="Arial" w:cs="Arial"/>
                <w:sz w:val="20"/>
                <w:szCs w:val="20"/>
              </w:rPr>
              <w:t xml:space="preserve">Lope de Vega,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>Nowa sztuka pisania komedii w dzisiejszych czasach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 (tłum. U. Aszyk), </w:t>
            </w:r>
            <w:r w:rsidRPr="00E72158">
              <w:rPr>
                <w:rFonts w:ascii="Arial" w:hAnsi="Arial" w:cs="Arial"/>
                <w:i/>
                <w:sz w:val="20"/>
                <w:szCs w:val="20"/>
              </w:rPr>
              <w:t xml:space="preserve">Pies ogrodnika </w:t>
            </w:r>
            <w:r w:rsidRPr="00E72158">
              <w:rPr>
                <w:rFonts w:ascii="Arial" w:hAnsi="Arial" w:cs="Arial"/>
                <w:sz w:val="20"/>
                <w:szCs w:val="20"/>
              </w:rPr>
              <w:t xml:space="preserve">(tłum. T. Peiper). </w:t>
            </w:r>
          </w:p>
          <w:p w:rsidRPr="00E72158" w:rsidR="000111E2" w:rsidP="00E57DEB" w:rsidRDefault="000111E2" w14:paraId="60A3026B" w14:textId="7777777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Pr="003F4C54" w:rsidR="00B56098" w:rsidP="00B56098" w:rsidRDefault="00B56098" w14:paraId="0F70E765" w14:textId="582927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Dodatkowe materiały wizualne, audialne i audiowizualne </w:t>
            </w:r>
            <w:r w:rsidRPr="000111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zaproponowane </w:t>
            </w:r>
            <w:r w:rsidRPr="000111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przez prowadząc</w:t>
            </w:r>
            <w:r w:rsidR="00883F1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72158" w:rsidR="00303F50" w:rsidP="003E3675" w:rsidRDefault="00303F50" w14:paraId="1C0157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2158" w:rsidR="00303F50" w:rsidRDefault="00303F50" w14:paraId="526770CE" w14:textId="77777777">
      <w:pPr>
        <w:rPr>
          <w:rFonts w:ascii="Arial" w:hAnsi="Arial" w:cs="Arial"/>
          <w:sz w:val="20"/>
          <w:szCs w:val="20"/>
        </w:rPr>
      </w:pPr>
    </w:p>
    <w:p w:rsidRPr="00E72158" w:rsidR="00303F50" w:rsidRDefault="00303F50" w14:paraId="7CBEED82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Pr="00E72158" w:rsidR="00303F50" w:rsidRDefault="00303F50" w14:paraId="0CCFC7CA" w14:textId="77777777">
      <w:pPr>
        <w:pStyle w:val="Tekstdymka1"/>
        <w:rPr>
          <w:rFonts w:ascii="Arial" w:hAnsi="Arial" w:cs="Arial"/>
          <w:sz w:val="20"/>
          <w:szCs w:val="20"/>
        </w:rPr>
      </w:pPr>
      <w:r w:rsidRPr="00E72158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E72158" w:rsidR="00303F50" w:rsidRDefault="00303F50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E72158" w:rsidR="00303F50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72158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721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E72158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E72158" w:rsidR="00303F50" w:rsidRDefault="00303F50" w14:paraId="38645DC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72158" w:rsidR="00303F50" w14:paraId="6A290288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E72158" w:rsidR="00303F50" w:rsidRDefault="00303F50" w14:paraId="135E58C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72158" w:rsidR="00303F50" w:rsidRDefault="00C23A4E" w14:paraId="6D29A719" w14:textId="4013B69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vAlign w:val="center"/>
          </w:tcPr>
          <w:p w:rsidRPr="00E72158" w:rsidR="00303F50" w:rsidRDefault="00DF40AC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E72158" w:rsidR="00303F50" w14:paraId="03D309CC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72158" w:rsidR="00303F50" w:rsidRDefault="00303F50" w14:paraId="62EBF9A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72158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72158" w:rsidR="00303F50" w:rsidP="00B95855" w:rsidRDefault="00B95855" w14:paraId="18F999B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  <w:tr w:rsidRPr="00E72158" w:rsidR="00303F50" w14:paraId="36889E9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E72158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721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E72158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E72158" w:rsidR="00303F50" w:rsidRDefault="00883F1D" w14:paraId="704A35C2" w14:textId="3F712AC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35</w:t>
            </w:r>
          </w:p>
        </w:tc>
      </w:tr>
      <w:tr w:rsidRPr="00E72158" w:rsidR="00303F50" w14:paraId="723CFFA3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E72158"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72158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E72158" w:rsidR="00303F50" w:rsidRDefault="00E72158" w14:paraId="0B77815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  <w:tr w:rsidRPr="00E72158"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E72158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E72158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E72158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E72158" w:rsidR="00303F50" w14:paraId="3AB44DC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E72158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E72158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E72158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E72158" w:rsidR="00303F50" w:rsidRDefault="00883F1D" w14:paraId="33CFEC6B" w14:textId="1527E46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Pr="00E72158" w:rsidR="00303F50" w14:paraId="60A185A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72158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E72158" w:rsidR="00303F50" w:rsidRDefault="00E57DEB" w14:paraId="5AA05B6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Pr="00E72158" w:rsidR="00303F50" w14:paraId="51F8EEA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E72158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E721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E72158" w:rsidR="00303F50" w:rsidRDefault="00E57DEB" w14:paraId="7A036E3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E721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E72158" w:rsidR="00303F50" w:rsidRDefault="00303F50" w14:paraId="7818863E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Pr="00E72158" w:rsidR="00303F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62D3" w:rsidRDefault="00A662D3" w14:paraId="744AF1EE" w14:textId="77777777">
      <w:r>
        <w:separator/>
      </w:r>
    </w:p>
  </w:endnote>
  <w:endnote w:type="continuationSeparator" w:id="0">
    <w:p w:rsidR="00A662D3" w:rsidRDefault="00A662D3" w14:paraId="24A3BFA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"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Pro-Regular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613E9C1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75C4ADA" w14:textId="4F9EC72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23A4E">
      <w:rPr>
        <w:noProof/>
      </w:rPr>
      <w:t>1</w:t>
    </w:r>
    <w:r>
      <w:fldChar w:fldCharType="end"/>
    </w:r>
  </w:p>
  <w:p w:rsidR="00303F50" w:rsidRDefault="00303F50" w14:paraId="6F8BD81B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5B2F937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62D3" w:rsidRDefault="00A662D3" w14:paraId="048A29E7" w14:textId="77777777">
      <w:r>
        <w:separator/>
      </w:r>
    </w:p>
  </w:footnote>
  <w:footnote w:type="continuationSeparator" w:id="0">
    <w:p w:rsidR="00A662D3" w:rsidRDefault="00A662D3" w14:paraId="28177D9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87C6DE0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037B8A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1508A3C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45725B45"/>
    <w:multiLevelType w:val="hybridMultilevel"/>
    <w:tmpl w:val="43AA3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51E52"/>
    <w:multiLevelType w:val="hybridMultilevel"/>
    <w:tmpl w:val="13F27B24"/>
    <w:lvl w:ilvl="0" w:tplc="1F428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58A2AA1"/>
    <w:multiLevelType w:val="hybridMultilevel"/>
    <w:tmpl w:val="39F4D19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55140435">
    <w:abstractNumId w:val="0"/>
  </w:num>
  <w:num w:numId="2" w16cid:durableId="78646392">
    <w:abstractNumId w:val="1"/>
  </w:num>
  <w:num w:numId="3" w16cid:durableId="431515882">
    <w:abstractNumId w:val="4"/>
  </w:num>
  <w:num w:numId="4" w16cid:durableId="1651208705">
    <w:abstractNumId w:val="6"/>
  </w:num>
  <w:num w:numId="5" w16cid:durableId="1613710803">
    <w:abstractNumId w:val="3"/>
  </w:num>
  <w:num w:numId="6" w16cid:durableId="1827478860">
    <w:abstractNumId w:val="2"/>
  </w:num>
  <w:num w:numId="7" w16cid:durableId="1663191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8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11E2"/>
    <w:rsid w:val="00013221"/>
    <w:rsid w:val="00027707"/>
    <w:rsid w:val="00064DAC"/>
    <w:rsid w:val="00070F1D"/>
    <w:rsid w:val="000878B5"/>
    <w:rsid w:val="000F5011"/>
    <w:rsid w:val="001103A6"/>
    <w:rsid w:val="00117A16"/>
    <w:rsid w:val="00224447"/>
    <w:rsid w:val="0024641E"/>
    <w:rsid w:val="002A77FD"/>
    <w:rsid w:val="00303203"/>
    <w:rsid w:val="00303F50"/>
    <w:rsid w:val="003151E3"/>
    <w:rsid w:val="003212FE"/>
    <w:rsid w:val="0039256E"/>
    <w:rsid w:val="003E0387"/>
    <w:rsid w:val="003E3675"/>
    <w:rsid w:val="004302E3"/>
    <w:rsid w:val="00434CDD"/>
    <w:rsid w:val="00443237"/>
    <w:rsid w:val="00457555"/>
    <w:rsid w:val="004B0DFE"/>
    <w:rsid w:val="004C37ED"/>
    <w:rsid w:val="004D2583"/>
    <w:rsid w:val="0050186B"/>
    <w:rsid w:val="00554BC5"/>
    <w:rsid w:val="005C068F"/>
    <w:rsid w:val="005C319F"/>
    <w:rsid w:val="005E0744"/>
    <w:rsid w:val="006B043F"/>
    <w:rsid w:val="006C1D27"/>
    <w:rsid w:val="00700CD5"/>
    <w:rsid w:val="00701250"/>
    <w:rsid w:val="00716872"/>
    <w:rsid w:val="00756B14"/>
    <w:rsid w:val="00773403"/>
    <w:rsid w:val="007922A5"/>
    <w:rsid w:val="007B68A2"/>
    <w:rsid w:val="007C5760"/>
    <w:rsid w:val="007E46DE"/>
    <w:rsid w:val="00827D3B"/>
    <w:rsid w:val="00840F11"/>
    <w:rsid w:val="00847145"/>
    <w:rsid w:val="00883F1D"/>
    <w:rsid w:val="008B703C"/>
    <w:rsid w:val="008D0E5A"/>
    <w:rsid w:val="009026FF"/>
    <w:rsid w:val="00A10CDA"/>
    <w:rsid w:val="00A662D3"/>
    <w:rsid w:val="00A8544F"/>
    <w:rsid w:val="00AB3287"/>
    <w:rsid w:val="00AC6C45"/>
    <w:rsid w:val="00AF5BC6"/>
    <w:rsid w:val="00B56098"/>
    <w:rsid w:val="00B76774"/>
    <w:rsid w:val="00B95855"/>
    <w:rsid w:val="00BE7BFE"/>
    <w:rsid w:val="00C16CC3"/>
    <w:rsid w:val="00C23A4E"/>
    <w:rsid w:val="00C47121"/>
    <w:rsid w:val="00C47188"/>
    <w:rsid w:val="00C817C0"/>
    <w:rsid w:val="00CB0590"/>
    <w:rsid w:val="00CC29AE"/>
    <w:rsid w:val="00D320FA"/>
    <w:rsid w:val="00D32FBE"/>
    <w:rsid w:val="00D93EF9"/>
    <w:rsid w:val="00DB3679"/>
    <w:rsid w:val="00DF40AC"/>
    <w:rsid w:val="00E00634"/>
    <w:rsid w:val="00E456F5"/>
    <w:rsid w:val="00E57DEB"/>
    <w:rsid w:val="00E656E7"/>
    <w:rsid w:val="00E72158"/>
    <w:rsid w:val="00F56D94"/>
    <w:rsid w:val="00F6649D"/>
    <w:rsid w:val="00FE49B3"/>
    <w:rsid w:val="0D24F421"/>
    <w:rsid w:val="165B66B9"/>
    <w:rsid w:val="31976C44"/>
    <w:rsid w:val="338AEAAD"/>
    <w:rsid w:val="45FBFF05"/>
    <w:rsid w:val="4BA36355"/>
    <w:rsid w:val="58F09E70"/>
    <w:rsid w:val="6F3EBF08"/>
    <w:rsid w:val="71611A4F"/>
    <w:rsid w:val="7388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767A973"/>
  <w15:docId w15:val="{D6F1EB4E-FA3D-2243-864E-BF161F2C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character" w:styleId="st" w:customStyle="1">
    <w:name w:val="st"/>
    <w:rsid w:val="00E57DEB"/>
  </w:style>
  <w:style w:type="paragraph" w:styleId="BalloonText1" w:customStyle="1">
    <w:name w:val="Balloon Text1"/>
    <w:basedOn w:val="Normalny"/>
    <w:rsid w:val="000132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5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98FC2386-309C-4BFE-BDB9-A0DE7E77F3D8}"/>
</file>

<file path=customXml/itemProps2.xml><?xml version="1.0" encoding="utf-8"?>
<ds:datastoreItem xmlns:ds="http://schemas.openxmlformats.org/officeDocument/2006/customXml" ds:itemID="{451C73FC-1740-415F-B9BF-834244258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3C5E5-9865-4DCA-839C-ADBE578D59F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4</cp:revision>
  <cp:lastPrinted>2012-01-27T16:28:00Z</cp:lastPrinted>
  <dcterms:created xsi:type="dcterms:W3CDTF">2026-02-22T20:26:00Z</dcterms:created>
  <dcterms:modified xsi:type="dcterms:W3CDTF">2026-02-22T20:51:08Z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